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265291" w14:textId="77777777" w:rsidR="00370BBE" w:rsidRPr="009807F3" w:rsidRDefault="00370BBE" w:rsidP="00370BBE">
      <w:pPr>
        <w:pStyle w:val="Heading2"/>
        <w:jc w:val="center"/>
        <w:rPr>
          <w:color w:val="64008C"/>
          <w:sz w:val="28"/>
        </w:rPr>
      </w:pPr>
      <w:r>
        <w:rPr>
          <w:noProof/>
          <w:color w:val="64008C"/>
          <w:sz w:val="28"/>
        </w:rPr>
        <w:drawing>
          <wp:inline distT="0" distB="0" distL="0" distR="0" wp14:anchorId="3F2FC606" wp14:editId="26CC9CF0">
            <wp:extent cx="3197860" cy="1052963"/>
            <wp:effectExtent l="0" t="0" r="2540" b="0"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Lean Ireland logo - Josh 2018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11829" cy="105756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845B43E" w14:textId="77777777" w:rsidR="00370BBE" w:rsidRPr="005A6FC6" w:rsidRDefault="00370BBE" w:rsidP="00370BBE">
      <w:pPr>
        <w:pStyle w:val="Heading1"/>
        <w:spacing w:before="0" w:after="0" w:line="276" w:lineRule="auto"/>
        <w:ind w:left="-142" w:right="-188"/>
        <w:jc w:val="center"/>
        <w:rPr>
          <w:rFonts w:ascii="Calibri" w:hAnsi="Calibri" w:cs="Times New Roman"/>
          <w:b/>
          <w:bCs/>
          <w:color w:val="auto"/>
          <w:sz w:val="20"/>
          <w:szCs w:val="20"/>
          <w14:textOutline w14:w="9525" w14:cap="flat" w14:cmpd="sng" w14:algn="ctr">
            <w14:noFill/>
            <w14:prstDash w14:val="solid"/>
            <w14:round/>
          </w14:textOutline>
        </w:rPr>
      </w:pPr>
      <w:r w:rsidRPr="005A6FC6">
        <w:rPr>
          <w:rFonts w:ascii="Calibri" w:hAnsi="Calibri" w:cs="Times New Roman"/>
          <w:bCs/>
          <w:iCs/>
          <w:color w:val="auto"/>
          <w:sz w:val="20"/>
          <w:szCs w:val="20"/>
          <w14:textOutline w14:w="9525" w14:cap="flat" w14:cmpd="sng" w14:algn="ctr">
            <w14:noFill/>
            <w14:prstDash w14:val="solid"/>
            <w14:round/>
          </w14:textOutline>
        </w:rPr>
        <w:t>Address:</w:t>
      </w:r>
      <w:r w:rsidRPr="005A6FC6">
        <w:rPr>
          <w:rFonts w:ascii="Calibri" w:hAnsi="Calibri" w:cs="Times New Roman"/>
          <w:bCs/>
          <w:i/>
          <w:iCs/>
          <w:color w:val="auto"/>
          <w:sz w:val="20"/>
          <w:szCs w:val="20"/>
          <w14:textOutline w14:w="9525" w14:cap="flat" w14:cmpd="sng" w14:algn="ctr">
            <w14:noFill/>
            <w14:prstDash w14:val="solid"/>
            <w14:round/>
          </w14:textOutline>
        </w:rPr>
        <w:t xml:space="preserve"> </w:t>
      </w:r>
      <w:r w:rsidRPr="005336AC">
        <w:rPr>
          <w:rFonts w:asciiTheme="minorHAnsi" w:hAnsiTheme="minorHAnsi" w:cstheme="minorHAnsi"/>
          <w:i/>
          <w:color w:val="auto"/>
          <w:sz w:val="20"/>
          <w:szCs w:val="20"/>
          <w:lang w:val="en"/>
          <w14:textOutline w14:w="9525" w14:cap="flat" w14:cmpd="sng" w14:algn="ctr">
            <w14:noFill/>
            <w14:prstDash w14:val="solid"/>
            <w14:round/>
          </w14:textOutline>
        </w:rPr>
        <w:t xml:space="preserve">Platform94, </w:t>
      </w:r>
      <w:r w:rsidRPr="005A6FC6">
        <w:rPr>
          <w:rFonts w:ascii="Calibri" w:hAnsi="Calibri"/>
          <w:i/>
          <w:color w:val="000000"/>
          <w:sz w:val="20"/>
          <w:szCs w:val="20"/>
          <w14:textOutline w14:w="9525" w14:cap="flat" w14:cmpd="sng" w14:algn="ctr">
            <w14:noFill/>
            <w14:prstDash w14:val="solid"/>
            <w14:round/>
          </w14:textOutline>
        </w:rPr>
        <w:t xml:space="preserve">Mervue Business Park, </w:t>
      </w:r>
      <w:r>
        <w:rPr>
          <w:rFonts w:ascii="Calibri" w:hAnsi="Calibri"/>
          <w:i/>
          <w:color w:val="000000"/>
          <w:sz w:val="20"/>
          <w:szCs w:val="20"/>
          <w14:textOutline w14:w="9525" w14:cap="flat" w14:cmpd="sng" w14:algn="ctr">
            <w14:noFill/>
            <w14:prstDash w14:val="solid"/>
            <w14:round/>
          </w14:textOutline>
        </w:rPr>
        <w:t xml:space="preserve">Wellpark Road, </w:t>
      </w:r>
      <w:r w:rsidRPr="005A6FC6">
        <w:rPr>
          <w:rFonts w:ascii="Calibri" w:hAnsi="Calibri"/>
          <w:i/>
          <w:color w:val="000000"/>
          <w:sz w:val="20"/>
          <w:szCs w:val="20"/>
          <w14:textOutline w14:w="9525" w14:cap="flat" w14:cmpd="sng" w14:algn="ctr">
            <w14:noFill/>
            <w14:prstDash w14:val="solid"/>
            <w14:round/>
          </w14:textOutline>
        </w:rPr>
        <w:t>Galway</w:t>
      </w:r>
      <w:r>
        <w:rPr>
          <w:rFonts w:ascii="Calibri" w:hAnsi="Calibri" w:cs="Times New Roman"/>
          <w:bCs/>
          <w:color w:val="auto"/>
          <w:sz w:val="20"/>
          <w:szCs w:val="20"/>
          <w14:textOutline w14:w="9525" w14:cap="flat" w14:cmpd="sng" w14:algn="ctr">
            <w14:noFill/>
            <w14:prstDash w14:val="solid"/>
            <w14:round/>
          </w14:textOutline>
        </w:rPr>
        <w:t xml:space="preserve">, </w:t>
      </w:r>
      <w:r w:rsidRPr="00505624">
        <w:rPr>
          <w:rFonts w:ascii="Calibri" w:hAnsi="Calibri" w:cs="Times New Roman"/>
          <w:bCs/>
          <w:i/>
          <w:iCs/>
          <w:color w:val="auto"/>
          <w:sz w:val="20"/>
          <w:szCs w:val="20"/>
          <w14:textOutline w14:w="9525" w14:cap="flat" w14:cmpd="sng" w14:algn="ctr">
            <w14:noFill/>
            <w14:prstDash w14:val="solid"/>
            <w14:round/>
          </w14:textOutline>
        </w:rPr>
        <w:t>H91 D932</w:t>
      </w:r>
    </w:p>
    <w:p w14:paraId="35209CE5" w14:textId="4F887C4E" w:rsidR="00370BBE" w:rsidRDefault="00370BBE" w:rsidP="00370BBE">
      <w:pPr>
        <w:pStyle w:val="Heading1"/>
        <w:spacing w:before="0" w:after="0" w:line="276" w:lineRule="auto"/>
        <w:ind w:left="-142" w:right="-188"/>
        <w:jc w:val="center"/>
        <w:rPr>
          <w:rFonts w:ascii="Calibri" w:hAnsi="Calibri"/>
          <w:bCs/>
          <w:i/>
          <w:iCs/>
          <w:color w:val="auto"/>
          <w:sz w:val="20"/>
          <w:szCs w:val="20"/>
          <w14:textOutline w14:w="9525" w14:cap="flat" w14:cmpd="sng" w14:algn="ctr">
            <w14:noFill/>
            <w14:prstDash w14:val="solid"/>
            <w14:round/>
          </w14:textOutline>
        </w:rPr>
      </w:pPr>
      <w:r w:rsidRPr="005A6FC6">
        <w:rPr>
          <w:rFonts w:ascii="Calibri" w:hAnsi="Calibri" w:cs="Times New Roman"/>
          <w:bCs/>
          <w:color w:val="auto"/>
          <w:sz w:val="20"/>
          <w:szCs w:val="20"/>
          <w14:textOutline w14:w="9525" w14:cap="flat" w14:cmpd="sng" w14:algn="ctr">
            <w14:noFill/>
            <w14:prstDash w14:val="solid"/>
            <w14:round/>
          </w14:textOutline>
        </w:rPr>
        <w:t xml:space="preserve">Telephone: </w:t>
      </w:r>
      <w:r w:rsidRPr="005A6FC6">
        <w:rPr>
          <w:rFonts w:ascii="Calibri" w:hAnsi="Calibri"/>
          <w:bCs/>
          <w:i/>
          <w:iCs/>
          <w:color w:val="auto"/>
          <w:sz w:val="20"/>
          <w:szCs w:val="20"/>
          <w14:textOutline w14:w="9525" w14:cap="flat" w14:cmpd="sng" w14:algn="ctr">
            <w14:noFill/>
            <w14:prstDash w14:val="solid"/>
            <w14:round/>
          </w14:textOutline>
        </w:rPr>
        <w:t xml:space="preserve">+353 91 870708,  mob. +353 87 2837810,   </w:t>
      </w:r>
      <w:r w:rsidRPr="005A6FC6">
        <w:rPr>
          <w:rFonts w:ascii="Calibri" w:hAnsi="Calibri" w:cs="Times New Roman"/>
          <w:bCs/>
          <w:color w:val="auto"/>
          <w:sz w:val="20"/>
          <w:szCs w:val="20"/>
          <w14:textOutline w14:w="9525" w14:cap="flat" w14:cmpd="sng" w14:algn="ctr">
            <w14:noFill/>
            <w14:prstDash w14:val="solid"/>
            <w14:round/>
          </w14:textOutline>
        </w:rPr>
        <w:t xml:space="preserve">e-mail: </w:t>
      </w:r>
      <w:r w:rsidRPr="00EF03C2">
        <w:rPr>
          <w:rFonts w:ascii="Calibri" w:hAnsi="Calibri" w:cs="Times New Roman"/>
          <w:bCs/>
          <w:i/>
          <w:color w:val="000000" w:themeColor="text1"/>
          <w:sz w:val="20"/>
          <w:szCs w:val="20"/>
          <w14:textOutline w14:w="9525" w14:cap="flat" w14:cmpd="sng" w14:algn="ctr">
            <w14:noFill/>
            <w14:prstDash w14:val="solid"/>
            <w14:round/>
          </w14:textOutline>
        </w:rPr>
        <w:t xml:space="preserve"> </w:t>
      </w:r>
      <w:hyperlink r:id="rId8" w:history="1">
        <w:r w:rsidRPr="00EF03C2">
          <w:rPr>
            <w:rStyle w:val="Hyperlink"/>
            <w:rFonts w:ascii="Calibri" w:hAnsi="Calibri"/>
            <w:i/>
            <w:color w:val="000000" w:themeColor="text1"/>
            <w:sz w:val="20"/>
            <w:szCs w:val="20"/>
            <w:u w:val="none"/>
            <w14:textOutline w14:w="9525" w14:cap="flat" w14:cmpd="sng" w14:algn="ctr">
              <w14:noFill/>
              <w14:prstDash w14:val="solid"/>
              <w14:round/>
            </w14:textOutline>
          </w:rPr>
          <w:t>info@leanireland.ie</w:t>
        </w:r>
      </w:hyperlink>
      <w:r w:rsidRPr="005A6FC6">
        <w:rPr>
          <w:rFonts w:ascii="Calibri" w:hAnsi="Calibri"/>
          <w:bCs/>
          <w:i/>
          <w:iCs/>
          <w:color w:val="auto"/>
          <w:sz w:val="20"/>
          <w:szCs w:val="20"/>
          <w14:textOutline w14:w="9525" w14:cap="flat" w14:cmpd="sng" w14:algn="ctr">
            <w14:noFill/>
            <w14:prstDash w14:val="solid"/>
            <w14:round/>
          </w14:textOutline>
        </w:rPr>
        <w:t xml:space="preserve">,   </w:t>
      </w:r>
      <w:r w:rsidRPr="005A6FC6">
        <w:rPr>
          <w:rFonts w:ascii="Calibri" w:hAnsi="Calibri" w:cs="Times New Roman"/>
          <w:bCs/>
          <w:color w:val="auto"/>
          <w:sz w:val="20"/>
          <w:szCs w:val="20"/>
          <w14:textOutline w14:w="9525" w14:cap="flat" w14:cmpd="sng" w14:algn="ctr">
            <w14:noFill/>
            <w14:prstDash w14:val="solid"/>
            <w14:round/>
          </w14:textOutline>
        </w:rPr>
        <w:t xml:space="preserve">web site: </w:t>
      </w:r>
      <w:r w:rsidR="00EE3D3F" w:rsidRPr="00C15F0A">
        <w:rPr>
          <w:rFonts w:ascii="Calibri" w:hAnsi="Calibri"/>
          <w:bCs/>
          <w:i/>
          <w:iCs/>
          <w:color w:val="auto"/>
          <w:sz w:val="20"/>
          <w:szCs w:val="20"/>
          <w14:textOutline w14:w="9525" w14:cap="flat" w14:cmpd="sng" w14:algn="ctr">
            <w14:noFill/>
            <w14:prstDash w14:val="solid"/>
            <w14:round/>
          </w14:textOutline>
        </w:rPr>
        <w:t>www.leanireland.ie</w:t>
      </w:r>
    </w:p>
    <w:p w14:paraId="13A99ADA" w14:textId="633212C4" w:rsidR="00EE3D3F" w:rsidRPr="00C15F0A" w:rsidRDefault="0082790A" w:rsidP="00C15F0A">
      <w:pPr>
        <w:jc w:val="center"/>
        <w:rPr>
          <w:rFonts w:ascii="Calibri" w:hAnsi="Calibri" w:cs="Calibri"/>
          <w:i/>
          <w:iCs/>
          <w:sz w:val="20"/>
          <w:szCs w:val="20"/>
        </w:rPr>
      </w:pPr>
      <w:r w:rsidRPr="00C15F0A">
        <w:rPr>
          <w:rFonts w:ascii="Calibri" w:hAnsi="Calibri" w:cs="Calibri"/>
          <w:sz w:val="20"/>
          <w:szCs w:val="20"/>
        </w:rPr>
        <w:t>Registered in Ireland.</w:t>
      </w:r>
      <w:r>
        <w:t xml:space="preserve"> </w:t>
      </w:r>
      <w:r w:rsidR="00C15F0A" w:rsidRPr="00C15F0A">
        <w:rPr>
          <w:rFonts w:ascii="Calibri" w:hAnsi="Calibri" w:cs="Calibri"/>
          <w:i/>
          <w:iCs/>
          <w:sz w:val="20"/>
          <w:szCs w:val="20"/>
        </w:rPr>
        <w:t>347726</w:t>
      </w:r>
    </w:p>
    <w:p w14:paraId="01192724" w14:textId="77777777" w:rsidR="00370BBE" w:rsidRDefault="00370BBE" w:rsidP="00370BBE">
      <w:pPr>
        <w:spacing w:after="0" w:line="276" w:lineRule="auto"/>
        <w:rPr>
          <w:b/>
          <w:bCs/>
        </w:rPr>
      </w:pPr>
    </w:p>
    <w:p w14:paraId="3BF52AB0" w14:textId="6061CA98" w:rsidR="00370BBE" w:rsidRPr="00C4347B" w:rsidRDefault="00370BBE" w:rsidP="00370BBE">
      <w:pPr>
        <w:spacing w:before="120" w:line="360" w:lineRule="auto"/>
        <w:jc w:val="center"/>
        <w:rPr>
          <w:rFonts w:ascii="Calibri" w:hAnsi="Calibri"/>
          <w:sz w:val="24"/>
        </w:rPr>
      </w:pPr>
      <w:r>
        <w:rPr>
          <w:rFonts w:ascii="Calibri" w:hAnsi="Calibri"/>
          <w:sz w:val="24"/>
        </w:rPr>
        <w:t xml:space="preserve">Policy and </w:t>
      </w:r>
      <w:r w:rsidRPr="00C4347B">
        <w:rPr>
          <w:rFonts w:ascii="Calibri" w:hAnsi="Calibri"/>
          <w:sz w:val="24"/>
        </w:rPr>
        <w:t>Procedure No. 0</w:t>
      </w:r>
      <w:r>
        <w:rPr>
          <w:rFonts w:ascii="Calibri" w:hAnsi="Calibri"/>
          <w:sz w:val="24"/>
        </w:rPr>
        <w:t>23</w:t>
      </w:r>
      <w:r w:rsidRPr="00C4347B">
        <w:rPr>
          <w:rFonts w:ascii="Calibri" w:hAnsi="Calibri"/>
          <w:sz w:val="24"/>
        </w:rPr>
        <w:t xml:space="preserve"> </w:t>
      </w:r>
    </w:p>
    <w:p w14:paraId="1656579B" w14:textId="73CBEFE9" w:rsidR="004A2854" w:rsidRPr="00AD5F34" w:rsidRDefault="004A2854" w:rsidP="004A2854">
      <w:pPr>
        <w:spacing w:line="360" w:lineRule="auto"/>
        <w:jc w:val="center"/>
        <w:rPr>
          <w:rFonts w:ascii="Calibri" w:hAnsi="Calibri"/>
          <w:b/>
          <w:caps/>
          <w:sz w:val="24"/>
        </w:rPr>
      </w:pPr>
      <w:r w:rsidRPr="00AD5F34">
        <w:rPr>
          <w:rFonts w:ascii="Calibri" w:hAnsi="Calibri"/>
          <w:b/>
          <w:caps/>
          <w:sz w:val="24"/>
        </w:rPr>
        <w:t>A</w:t>
      </w:r>
      <w:r w:rsidR="00AD5F34" w:rsidRPr="00AD5F34">
        <w:rPr>
          <w:rFonts w:ascii="Calibri" w:hAnsi="Calibri"/>
          <w:b/>
          <w:caps/>
          <w:sz w:val="24"/>
        </w:rPr>
        <w:t>rtificial intelligence (A</w:t>
      </w:r>
      <w:r w:rsidRPr="00AD5F34">
        <w:rPr>
          <w:rFonts w:ascii="Calibri" w:hAnsi="Calibri"/>
          <w:b/>
          <w:caps/>
          <w:sz w:val="24"/>
        </w:rPr>
        <w:t>I</w:t>
      </w:r>
      <w:r w:rsidR="00AD5F34" w:rsidRPr="00AD5F34">
        <w:rPr>
          <w:rFonts w:ascii="Calibri" w:hAnsi="Calibri"/>
          <w:b/>
          <w:caps/>
          <w:sz w:val="24"/>
        </w:rPr>
        <w:t xml:space="preserve">) </w:t>
      </w:r>
      <w:r w:rsidRPr="00AD5F34">
        <w:rPr>
          <w:rFonts w:ascii="Calibri" w:hAnsi="Calibri"/>
          <w:b/>
          <w:caps/>
          <w:sz w:val="24"/>
        </w:rPr>
        <w:t>Usage Policy</w:t>
      </w:r>
    </w:p>
    <w:p w14:paraId="277EF3E2" w14:textId="5B92F225" w:rsidR="00370BBE" w:rsidRDefault="00370BBE" w:rsidP="00370BBE">
      <w:pPr>
        <w:jc w:val="center"/>
        <w:rPr>
          <w:rFonts w:ascii="Calibri" w:hAnsi="Calibri"/>
          <w:sz w:val="24"/>
        </w:rPr>
      </w:pPr>
      <w:r w:rsidRPr="00C4347B">
        <w:rPr>
          <w:rFonts w:ascii="Calibri" w:hAnsi="Calibri"/>
          <w:sz w:val="24"/>
        </w:rPr>
        <w:t>Rev</w:t>
      </w:r>
      <w:r w:rsidR="00AD5F34">
        <w:rPr>
          <w:rFonts w:ascii="Calibri" w:hAnsi="Calibri"/>
          <w:sz w:val="24"/>
        </w:rPr>
        <w:t>ision</w:t>
      </w:r>
      <w:r w:rsidRPr="00C4347B">
        <w:rPr>
          <w:rFonts w:ascii="Calibri" w:hAnsi="Calibri"/>
          <w:sz w:val="24"/>
        </w:rPr>
        <w:t xml:space="preserve">: </w:t>
      </w:r>
      <w:r>
        <w:rPr>
          <w:rFonts w:ascii="Calibri" w:hAnsi="Calibri"/>
          <w:sz w:val="24"/>
        </w:rPr>
        <w:t>11</w:t>
      </w:r>
      <w:r w:rsidRPr="00370BBE">
        <w:rPr>
          <w:rFonts w:ascii="Calibri" w:hAnsi="Calibri"/>
          <w:sz w:val="24"/>
          <w:vertAlign w:val="superscript"/>
        </w:rPr>
        <w:t>th</w:t>
      </w:r>
      <w:r>
        <w:rPr>
          <w:rFonts w:ascii="Calibri" w:hAnsi="Calibri"/>
          <w:sz w:val="24"/>
        </w:rPr>
        <w:t xml:space="preserve"> June 2026</w:t>
      </w:r>
    </w:p>
    <w:p w14:paraId="1EE7D6A6" w14:textId="77777777" w:rsidR="00AD5F34" w:rsidRDefault="00AD5F34" w:rsidP="00370BBE">
      <w:pPr>
        <w:jc w:val="center"/>
        <w:rPr>
          <w:b/>
          <w:bCs/>
        </w:rPr>
      </w:pPr>
    </w:p>
    <w:p w14:paraId="4DFF8C6C" w14:textId="77777777" w:rsidR="00370BBE" w:rsidRPr="00C4347B" w:rsidRDefault="00370BBE" w:rsidP="00370BBE">
      <w:pPr>
        <w:rPr>
          <w:rFonts w:ascii="Calibri" w:hAnsi="Calibri"/>
          <w:sz w:val="24"/>
        </w:rPr>
      </w:pPr>
    </w:p>
    <w:p w14:paraId="5FBAF40F" w14:textId="77777777" w:rsidR="00370BBE" w:rsidRDefault="00370BBE" w:rsidP="00370BBE">
      <w:pPr>
        <w:jc w:val="center"/>
        <w:rPr>
          <w:rFonts w:ascii="Calibri" w:hAnsi="Calibri"/>
          <w:b/>
          <w:sz w:val="24"/>
        </w:rPr>
      </w:pPr>
      <w:r w:rsidRPr="00C4347B">
        <w:rPr>
          <w:rFonts w:ascii="Calibri" w:hAnsi="Calibri"/>
          <w:b/>
          <w:sz w:val="24"/>
        </w:rPr>
        <w:t>Contents</w:t>
      </w:r>
    </w:p>
    <w:tbl>
      <w:tblPr>
        <w:tblW w:w="0" w:type="auto"/>
        <w:tblInd w:w="13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1"/>
        <w:gridCol w:w="4995"/>
        <w:gridCol w:w="992"/>
      </w:tblGrid>
      <w:tr w:rsidR="00AD1FCB" w:rsidRPr="00AD1FCB" w14:paraId="7D14F1E5" w14:textId="77777777" w:rsidTr="00AD1FCB"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24A257" w14:textId="77777777" w:rsidR="00AD1FCB" w:rsidRPr="00AD1FCB" w:rsidRDefault="00AD1FCB" w:rsidP="00A70244">
            <w:pPr>
              <w:rPr>
                <w:rFonts w:ascii="Calibri" w:hAnsi="Calibri"/>
                <w:b/>
                <w:sz w:val="24"/>
              </w:rPr>
            </w:pPr>
            <w:r w:rsidRPr="00AD1FCB">
              <w:rPr>
                <w:rFonts w:ascii="Calibri" w:hAnsi="Calibri"/>
                <w:b/>
                <w:sz w:val="24"/>
              </w:rPr>
              <w:t>Section</w:t>
            </w:r>
          </w:p>
        </w:tc>
        <w:tc>
          <w:tcPr>
            <w:tcW w:w="4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74BBB8" w14:textId="77777777" w:rsidR="00AD1FCB" w:rsidRPr="00AD1FCB" w:rsidRDefault="00AD1FCB" w:rsidP="00A70244">
            <w:pPr>
              <w:rPr>
                <w:rFonts w:ascii="Calibri" w:hAnsi="Calibri"/>
                <w:b/>
                <w:sz w:val="24"/>
              </w:rPr>
            </w:pPr>
            <w:r w:rsidRPr="00AD1FCB">
              <w:rPr>
                <w:rFonts w:ascii="Calibri" w:hAnsi="Calibri"/>
                <w:b/>
                <w:sz w:val="24"/>
              </w:rPr>
              <w:t>Title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527310" w14:textId="77777777" w:rsidR="00AD1FCB" w:rsidRPr="00AD1FCB" w:rsidRDefault="00AD1FCB" w:rsidP="00AD1FCB">
            <w:pPr>
              <w:jc w:val="center"/>
              <w:rPr>
                <w:rFonts w:ascii="Calibri" w:hAnsi="Calibri"/>
                <w:b/>
                <w:sz w:val="24"/>
              </w:rPr>
            </w:pPr>
            <w:r w:rsidRPr="00AD1FCB">
              <w:rPr>
                <w:rFonts w:ascii="Calibri" w:hAnsi="Calibri"/>
                <w:b/>
                <w:sz w:val="24"/>
              </w:rPr>
              <w:t>Page</w:t>
            </w:r>
          </w:p>
        </w:tc>
      </w:tr>
      <w:tr w:rsidR="00AD1FCB" w:rsidRPr="00AD1FCB" w14:paraId="46C94EB7" w14:textId="77777777" w:rsidTr="00AD1FCB"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90CA2A" w14:textId="77777777" w:rsidR="00AD1FCB" w:rsidRPr="00AD1FCB" w:rsidRDefault="00AD1FCB" w:rsidP="00A70244">
            <w:pPr>
              <w:rPr>
                <w:rFonts w:ascii="Calibri" w:hAnsi="Calibri"/>
                <w:bCs/>
                <w:sz w:val="24"/>
              </w:rPr>
            </w:pPr>
            <w:r w:rsidRPr="00AD1FCB">
              <w:rPr>
                <w:rFonts w:ascii="Calibri" w:hAnsi="Calibri"/>
                <w:bCs/>
                <w:sz w:val="24"/>
              </w:rPr>
              <w:t>1.0</w:t>
            </w:r>
          </w:p>
        </w:tc>
        <w:tc>
          <w:tcPr>
            <w:tcW w:w="4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87D5A" w14:textId="77777777" w:rsidR="00AD1FCB" w:rsidRPr="00AD1FCB" w:rsidRDefault="00AD1FCB" w:rsidP="00A70244">
            <w:pPr>
              <w:rPr>
                <w:rFonts w:ascii="Calibri" w:hAnsi="Calibri"/>
                <w:bCs/>
                <w:sz w:val="24"/>
              </w:rPr>
            </w:pPr>
            <w:r w:rsidRPr="00AD1FCB">
              <w:rPr>
                <w:rFonts w:ascii="Calibri" w:hAnsi="Calibri"/>
                <w:bCs/>
                <w:sz w:val="24"/>
              </w:rPr>
              <w:t xml:space="preserve">Purpose &amp; Scope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DDEC90" w14:textId="77777777" w:rsidR="00AD1FCB" w:rsidRPr="00AD1FCB" w:rsidRDefault="00AD1FCB" w:rsidP="00AD1FCB">
            <w:pPr>
              <w:jc w:val="center"/>
              <w:rPr>
                <w:rFonts w:ascii="Calibri" w:hAnsi="Calibri"/>
                <w:bCs/>
                <w:sz w:val="24"/>
              </w:rPr>
            </w:pPr>
            <w:r w:rsidRPr="00AD1FCB">
              <w:rPr>
                <w:rFonts w:ascii="Calibri" w:hAnsi="Calibri"/>
                <w:bCs/>
                <w:sz w:val="24"/>
              </w:rPr>
              <w:t>2</w:t>
            </w:r>
          </w:p>
        </w:tc>
      </w:tr>
      <w:tr w:rsidR="00AD1FCB" w:rsidRPr="00AD1FCB" w14:paraId="00CC45D1" w14:textId="77777777" w:rsidTr="00AD1FCB"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DDACCE" w14:textId="77777777" w:rsidR="00AD1FCB" w:rsidRPr="00AD1FCB" w:rsidRDefault="00AD1FCB" w:rsidP="00A70244">
            <w:pPr>
              <w:rPr>
                <w:rFonts w:ascii="Calibri" w:hAnsi="Calibri"/>
                <w:bCs/>
                <w:sz w:val="24"/>
              </w:rPr>
            </w:pPr>
            <w:r w:rsidRPr="00AD1FCB">
              <w:rPr>
                <w:rFonts w:ascii="Calibri" w:hAnsi="Calibri"/>
                <w:bCs/>
                <w:sz w:val="24"/>
              </w:rPr>
              <w:t>2.0</w:t>
            </w:r>
          </w:p>
        </w:tc>
        <w:tc>
          <w:tcPr>
            <w:tcW w:w="4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3B2B02" w14:textId="77777777" w:rsidR="00AD1FCB" w:rsidRPr="00AD1FCB" w:rsidRDefault="00AD1FCB" w:rsidP="00A70244">
            <w:pPr>
              <w:rPr>
                <w:rFonts w:ascii="Calibri" w:hAnsi="Calibri"/>
                <w:bCs/>
                <w:sz w:val="24"/>
              </w:rPr>
            </w:pPr>
            <w:r w:rsidRPr="00AD1FCB">
              <w:rPr>
                <w:rFonts w:ascii="Calibri" w:hAnsi="Calibri"/>
                <w:bCs/>
                <w:sz w:val="24"/>
              </w:rPr>
              <w:t xml:space="preserve">Guiding Principles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EDD334" w14:textId="77777777" w:rsidR="00AD1FCB" w:rsidRPr="00AD1FCB" w:rsidRDefault="00AD1FCB" w:rsidP="00AD1FCB">
            <w:pPr>
              <w:jc w:val="center"/>
              <w:rPr>
                <w:rFonts w:ascii="Calibri" w:hAnsi="Calibri"/>
                <w:bCs/>
                <w:sz w:val="24"/>
              </w:rPr>
            </w:pPr>
            <w:r w:rsidRPr="00AD1FCB">
              <w:rPr>
                <w:rFonts w:ascii="Calibri" w:hAnsi="Calibri"/>
                <w:bCs/>
                <w:sz w:val="24"/>
              </w:rPr>
              <w:t>2</w:t>
            </w:r>
          </w:p>
        </w:tc>
      </w:tr>
      <w:tr w:rsidR="00AD1FCB" w:rsidRPr="00AD1FCB" w14:paraId="4C8BB56E" w14:textId="77777777" w:rsidTr="00AD1FCB"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9F00D3" w14:textId="77777777" w:rsidR="00AD1FCB" w:rsidRPr="00AD1FCB" w:rsidRDefault="00AD1FCB" w:rsidP="00A70244">
            <w:pPr>
              <w:rPr>
                <w:rFonts w:ascii="Calibri" w:hAnsi="Calibri"/>
                <w:bCs/>
                <w:sz w:val="24"/>
              </w:rPr>
            </w:pPr>
            <w:r w:rsidRPr="00AD1FCB">
              <w:rPr>
                <w:rFonts w:ascii="Calibri" w:hAnsi="Calibri"/>
                <w:bCs/>
                <w:sz w:val="24"/>
              </w:rPr>
              <w:t>3.0</w:t>
            </w:r>
          </w:p>
        </w:tc>
        <w:tc>
          <w:tcPr>
            <w:tcW w:w="4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EF6456" w14:textId="77777777" w:rsidR="00AD1FCB" w:rsidRPr="00AD1FCB" w:rsidRDefault="00AD1FCB" w:rsidP="00A70244">
            <w:pPr>
              <w:rPr>
                <w:rFonts w:ascii="Calibri" w:hAnsi="Calibri"/>
                <w:bCs/>
                <w:sz w:val="24"/>
              </w:rPr>
            </w:pPr>
            <w:r w:rsidRPr="00AD1FCB">
              <w:rPr>
                <w:rFonts w:ascii="Calibri" w:hAnsi="Calibri"/>
                <w:bCs/>
                <w:sz w:val="24"/>
              </w:rPr>
              <w:t xml:space="preserve">EU AI Act Risk Classification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E919B3" w14:textId="77777777" w:rsidR="00AD1FCB" w:rsidRPr="00AD1FCB" w:rsidRDefault="00AD1FCB" w:rsidP="00AD1FCB">
            <w:pPr>
              <w:jc w:val="center"/>
              <w:rPr>
                <w:rFonts w:ascii="Calibri" w:hAnsi="Calibri"/>
                <w:bCs/>
                <w:sz w:val="24"/>
              </w:rPr>
            </w:pPr>
            <w:r w:rsidRPr="00AD1FCB">
              <w:rPr>
                <w:rFonts w:ascii="Calibri" w:hAnsi="Calibri"/>
                <w:bCs/>
                <w:sz w:val="24"/>
              </w:rPr>
              <w:t>2</w:t>
            </w:r>
          </w:p>
        </w:tc>
      </w:tr>
      <w:tr w:rsidR="00AD1FCB" w:rsidRPr="00AD1FCB" w14:paraId="07E23FB1" w14:textId="77777777" w:rsidTr="00AD1FCB"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BC08CA" w14:textId="77777777" w:rsidR="00AD1FCB" w:rsidRPr="00AD1FCB" w:rsidRDefault="00AD1FCB" w:rsidP="00A70244">
            <w:pPr>
              <w:rPr>
                <w:rFonts w:ascii="Calibri" w:hAnsi="Calibri"/>
                <w:bCs/>
                <w:sz w:val="24"/>
              </w:rPr>
            </w:pPr>
            <w:r w:rsidRPr="00AD1FCB">
              <w:rPr>
                <w:rFonts w:ascii="Calibri" w:hAnsi="Calibri"/>
                <w:bCs/>
                <w:sz w:val="24"/>
              </w:rPr>
              <w:t>4.0</w:t>
            </w:r>
          </w:p>
        </w:tc>
        <w:tc>
          <w:tcPr>
            <w:tcW w:w="4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AA0055" w14:textId="77777777" w:rsidR="00AD1FCB" w:rsidRPr="00AD1FCB" w:rsidRDefault="00AD1FCB" w:rsidP="00A70244">
            <w:pPr>
              <w:rPr>
                <w:rFonts w:ascii="Calibri" w:hAnsi="Calibri"/>
                <w:bCs/>
                <w:sz w:val="24"/>
              </w:rPr>
            </w:pPr>
            <w:r w:rsidRPr="00AD1FCB">
              <w:rPr>
                <w:rFonts w:ascii="Calibri" w:hAnsi="Calibri"/>
                <w:bCs/>
                <w:sz w:val="24"/>
              </w:rPr>
              <w:t xml:space="preserve">Acceptable &amp; Prohibited Uses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DB7348" w14:textId="77777777" w:rsidR="00AD1FCB" w:rsidRPr="00AD1FCB" w:rsidRDefault="00AD1FCB" w:rsidP="00AD1FCB">
            <w:pPr>
              <w:jc w:val="center"/>
              <w:rPr>
                <w:rFonts w:ascii="Calibri" w:hAnsi="Calibri"/>
                <w:bCs/>
                <w:sz w:val="24"/>
              </w:rPr>
            </w:pPr>
            <w:r w:rsidRPr="00AD1FCB">
              <w:rPr>
                <w:rFonts w:ascii="Calibri" w:hAnsi="Calibri"/>
                <w:bCs/>
                <w:sz w:val="24"/>
              </w:rPr>
              <w:t>3</w:t>
            </w:r>
          </w:p>
        </w:tc>
      </w:tr>
      <w:tr w:rsidR="00AD1FCB" w:rsidRPr="00AD1FCB" w14:paraId="7973FE99" w14:textId="77777777" w:rsidTr="00AD1FCB"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B21510" w14:textId="77777777" w:rsidR="00AD1FCB" w:rsidRPr="00AD1FCB" w:rsidRDefault="00AD1FCB" w:rsidP="00A70244">
            <w:pPr>
              <w:rPr>
                <w:rFonts w:ascii="Calibri" w:hAnsi="Calibri"/>
                <w:bCs/>
                <w:sz w:val="24"/>
              </w:rPr>
            </w:pPr>
            <w:r w:rsidRPr="00AD1FCB">
              <w:rPr>
                <w:rFonts w:ascii="Calibri" w:hAnsi="Calibri"/>
                <w:bCs/>
                <w:sz w:val="24"/>
              </w:rPr>
              <w:t>5.0</w:t>
            </w:r>
          </w:p>
        </w:tc>
        <w:tc>
          <w:tcPr>
            <w:tcW w:w="4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DEBD4A" w14:textId="77777777" w:rsidR="00AD1FCB" w:rsidRPr="00AD1FCB" w:rsidRDefault="00AD1FCB" w:rsidP="00A70244">
            <w:pPr>
              <w:rPr>
                <w:rFonts w:ascii="Calibri" w:hAnsi="Calibri"/>
                <w:bCs/>
                <w:sz w:val="24"/>
              </w:rPr>
            </w:pPr>
            <w:r w:rsidRPr="00AD1FCB">
              <w:rPr>
                <w:rFonts w:ascii="Calibri" w:hAnsi="Calibri"/>
                <w:bCs/>
                <w:sz w:val="24"/>
              </w:rPr>
              <w:t xml:space="preserve">Data Protection, Transparency &amp; IP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107562" w14:textId="77777777" w:rsidR="00AD1FCB" w:rsidRPr="00AD1FCB" w:rsidRDefault="00AD1FCB" w:rsidP="00AD1FCB">
            <w:pPr>
              <w:jc w:val="center"/>
              <w:rPr>
                <w:rFonts w:ascii="Calibri" w:hAnsi="Calibri"/>
                <w:bCs/>
                <w:sz w:val="24"/>
              </w:rPr>
            </w:pPr>
            <w:r w:rsidRPr="00AD1FCB">
              <w:rPr>
                <w:rFonts w:ascii="Calibri" w:hAnsi="Calibri"/>
                <w:bCs/>
                <w:sz w:val="24"/>
              </w:rPr>
              <w:t>3</w:t>
            </w:r>
          </w:p>
        </w:tc>
      </w:tr>
      <w:tr w:rsidR="00AD1FCB" w:rsidRPr="00AD1FCB" w14:paraId="7FA23F84" w14:textId="77777777" w:rsidTr="00AD1FCB"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FB3727" w14:textId="77777777" w:rsidR="00AD1FCB" w:rsidRPr="00AD1FCB" w:rsidRDefault="00AD1FCB" w:rsidP="00A70244">
            <w:pPr>
              <w:rPr>
                <w:rFonts w:ascii="Calibri" w:hAnsi="Calibri"/>
                <w:bCs/>
                <w:sz w:val="24"/>
              </w:rPr>
            </w:pPr>
            <w:r w:rsidRPr="00AD1FCB">
              <w:rPr>
                <w:rFonts w:ascii="Calibri" w:hAnsi="Calibri"/>
                <w:bCs/>
                <w:sz w:val="24"/>
              </w:rPr>
              <w:t>6.0</w:t>
            </w:r>
          </w:p>
        </w:tc>
        <w:tc>
          <w:tcPr>
            <w:tcW w:w="4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7FD1DF" w14:textId="77777777" w:rsidR="00AD1FCB" w:rsidRPr="00AD1FCB" w:rsidRDefault="00AD1FCB" w:rsidP="00A70244">
            <w:pPr>
              <w:rPr>
                <w:rFonts w:ascii="Calibri" w:hAnsi="Calibri"/>
                <w:bCs/>
                <w:sz w:val="24"/>
              </w:rPr>
            </w:pPr>
            <w:r w:rsidRPr="00AD1FCB">
              <w:rPr>
                <w:rFonts w:ascii="Calibri" w:hAnsi="Calibri"/>
                <w:bCs/>
                <w:sz w:val="24"/>
              </w:rPr>
              <w:t xml:space="preserve">Training, Compliance &amp; Review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A337D8" w14:textId="77777777" w:rsidR="00AD1FCB" w:rsidRPr="00AD1FCB" w:rsidRDefault="00AD1FCB" w:rsidP="00AD1FCB">
            <w:pPr>
              <w:jc w:val="center"/>
              <w:rPr>
                <w:rFonts w:ascii="Calibri" w:hAnsi="Calibri"/>
                <w:bCs/>
                <w:sz w:val="24"/>
              </w:rPr>
            </w:pPr>
            <w:r w:rsidRPr="00AD1FCB">
              <w:rPr>
                <w:rFonts w:ascii="Calibri" w:hAnsi="Calibri"/>
                <w:bCs/>
                <w:sz w:val="24"/>
              </w:rPr>
              <w:t>4</w:t>
            </w:r>
          </w:p>
        </w:tc>
      </w:tr>
    </w:tbl>
    <w:p w14:paraId="72A86D86" w14:textId="77777777" w:rsidR="00370BBE" w:rsidRPr="00C4347B" w:rsidRDefault="00370BBE" w:rsidP="00370BBE">
      <w:pPr>
        <w:rPr>
          <w:rFonts w:ascii="Calibri" w:hAnsi="Calibri"/>
          <w:sz w:val="24"/>
        </w:rPr>
      </w:pPr>
    </w:p>
    <w:p w14:paraId="427EAB1C" w14:textId="77777777" w:rsidR="00370BBE" w:rsidRDefault="00370BBE" w:rsidP="00370BBE">
      <w:pPr>
        <w:rPr>
          <w:rFonts w:ascii="Calibri" w:hAnsi="Calibri"/>
          <w:sz w:val="24"/>
        </w:rPr>
      </w:pPr>
    </w:p>
    <w:p w14:paraId="15870AAD" w14:textId="77777777" w:rsidR="000F198B" w:rsidRDefault="000F198B" w:rsidP="00370BBE">
      <w:pPr>
        <w:rPr>
          <w:rFonts w:ascii="Calibri" w:hAnsi="Calibri"/>
          <w:sz w:val="2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31"/>
        <w:gridCol w:w="5927"/>
      </w:tblGrid>
      <w:tr w:rsidR="000F198B" w:rsidRPr="000C683F" w14:paraId="6BDE7570" w14:textId="77777777" w:rsidTr="000F198B">
        <w:trPr>
          <w:jc w:val="center"/>
        </w:trPr>
        <w:tc>
          <w:tcPr>
            <w:tcW w:w="1531" w:type="dxa"/>
          </w:tcPr>
          <w:p w14:paraId="1924200E" w14:textId="7C0F0D03" w:rsidR="000F198B" w:rsidRPr="00370BBE" w:rsidRDefault="000F198B" w:rsidP="004E7F0D">
            <w:pPr>
              <w:pStyle w:val="Title"/>
              <w:spacing w:line="276" w:lineRule="auto"/>
              <w:rPr>
                <w:rFonts w:asciiTheme="minorHAnsi" w:hAnsi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bCs/>
                <w:sz w:val="22"/>
                <w:szCs w:val="22"/>
              </w:rPr>
              <w:t>Author:</w:t>
            </w:r>
          </w:p>
        </w:tc>
        <w:tc>
          <w:tcPr>
            <w:tcW w:w="5927" w:type="dxa"/>
          </w:tcPr>
          <w:p w14:paraId="19EE73D5" w14:textId="77777777" w:rsidR="000F198B" w:rsidRPr="000C683F" w:rsidRDefault="000F198B" w:rsidP="004E7F0D">
            <w:pPr>
              <w:pStyle w:val="Title"/>
              <w:spacing w:line="276" w:lineRule="auto"/>
              <w:rPr>
                <w:rFonts w:asciiTheme="minorHAnsi" w:hAnsiTheme="minorHAnsi"/>
                <w:b/>
                <w:sz w:val="22"/>
                <w:szCs w:val="22"/>
              </w:rPr>
            </w:pPr>
            <w:r w:rsidRPr="000C683F">
              <w:rPr>
                <w:rFonts w:asciiTheme="minorHAnsi" w:hAnsiTheme="minorHAnsi"/>
                <w:sz w:val="22"/>
                <w:szCs w:val="22"/>
              </w:rPr>
              <w:t>Bernadette Rushe, 00353 87 2837810, b</w:t>
            </w:r>
            <w:r>
              <w:rPr>
                <w:rFonts w:asciiTheme="minorHAnsi" w:hAnsiTheme="minorHAnsi"/>
                <w:sz w:val="22"/>
                <w:szCs w:val="22"/>
              </w:rPr>
              <w:t>ernie</w:t>
            </w:r>
            <w:r w:rsidRPr="000C683F">
              <w:rPr>
                <w:rFonts w:asciiTheme="minorHAnsi" w:hAnsiTheme="minorHAnsi"/>
                <w:sz w:val="22"/>
                <w:szCs w:val="22"/>
              </w:rPr>
              <w:t>@</w:t>
            </w:r>
            <w:r>
              <w:rPr>
                <w:rFonts w:asciiTheme="minorHAnsi" w:hAnsiTheme="minorHAnsi"/>
                <w:sz w:val="22"/>
                <w:szCs w:val="22"/>
              </w:rPr>
              <w:t>LeanIreland</w:t>
            </w:r>
            <w:r w:rsidRPr="000C683F">
              <w:rPr>
                <w:rFonts w:asciiTheme="minorHAnsi" w:hAnsiTheme="minorHAnsi"/>
                <w:sz w:val="22"/>
                <w:szCs w:val="22"/>
              </w:rPr>
              <w:t>.ie</w:t>
            </w:r>
          </w:p>
        </w:tc>
      </w:tr>
      <w:tr w:rsidR="000F198B" w:rsidRPr="000C683F" w14:paraId="16A03ACC" w14:textId="77777777" w:rsidTr="000F198B">
        <w:trPr>
          <w:jc w:val="center"/>
        </w:trPr>
        <w:tc>
          <w:tcPr>
            <w:tcW w:w="1531" w:type="dxa"/>
          </w:tcPr>
          <w:p w14:paraId="504C3954" w14:textId="687338E1" w:rsidR="000F198B" w:rsidRPr="00370BBE" w:rsidRDefault="000F198B" w:rsidP="004E7F0D">
            <w:pPr>
              <w:pStyle w:val="Title"/>
              <w:spacing w:line="276" w:lineRule="auto"/>
              <w:rPr>
                <w:rFonts w:asciiTheme="minorHAnsi" w:hAnsi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bCs/>
                <w:sz w:val="22"/>
                <w:szCs w:val="22"/>
              </w:rPr>
              <w:t>Role:</w:t>
            </w:r>
          </w:p>
        </w:tc>
        <w:tc>
          <w:tcPr>
            <w:tcW w:w="5927" w:type="dxa"/>
          </w:tcPr>
          <w:p w14:paraId="17403E3C" w14:textId="77777777" w:rsidR="000F198B" w:rsidRPr="000C683F" w:rsidRDefault="000F198B" w:rsidP="004E7F0D">
            <w:pPr>
              <w:pStyle w:val="Title"/>
              <w:spacing w:line="276" w:lineRule="auto"/>
              <w:rPr>
                <w:rFonts w:asciiTheme="minorHAnsi" w:hAnsiTheme="minorHAnsi"/>
                <w:b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Managing Director, Lean Ireland</w:t>
            </w:r>
          </w:p>
        </w:tc>
      </w:tr>
    </w:tbl>
    <w:p w14:paraId="4718AFFC" w14:textId="77777777" w:rsidR="000F198B" w:rsidRPr="00C4347B" w:rsidRDefault="000F198B" w:rsidP="00370BBE">
      <w:pPr>
        <w:rPr>
          <w:rFonts w:ascii="Calibri" w:hAnsi="Calibri"/>
          <w:sz w:val="24"/>
        </w:rPr>
      </w:pPr>
    </w:p>
    <w:p w14:paraId="3FBC1177" w14:textId="77777777" w:rsidR="00C15F0A" w:rsidRDefault="00C15F0A" w:rsidP="00370BBE">
      <w:pPr>
        <w:rPr>
          <w:rFonts w:ascii="Calibri" w:hAnsi="Calibri"/>
          <w:sz w:val="24"/>
        </w:rPr>
        <w:sectPr w:rsidR="00C15F0A">
          <w:footerReference w:type="default" r:id="rId9"/>
          <w:pgSz w:w="11906" w:h="16838"/>
          <w:pgMar w:top="1440" w:right="1440" w:bottom="1440" w:left="1440" w:header="708" w:footer="708" w:gutter="0"/>
          <w:cols w:space="708"/>
          <w:docGrid w:linePitch="360"/>
        </w:sectPr>
      </w:pPr>
    </w:p>
    <w:p w14:paraId="535FE153" w14:textId="77777777" w:rsidR="004164E2" w:rsidRPr="00AD5F34" w:rsidRDefault="004164E2" w:rsidP="004164E2">
      <w:pPr>
        <w:spacing w:line="360" w:lineRule="auto"/>
        <w:rPr>
          <w:rFonts w:ascii="Calibri" w:hAnsi="Calibri"/>
          <w:b/>
          <w:caps/>
          <w:sz w:val="24"/>
        </w:rPr>
      </w:pPr>
      <w:r w:rsidRPr="00AD5F34">
        <w:rPr>
          <w:rFonts w:ascii="Calibri" w:hAnsi="Calibri"/>
          <w:b/>
          <w:caps/>
          <w:sz w:val="24"/>
        </w:rPr>
        <w:lastRenderedPageBreak/>
        <w:t>Artificial intelligence (AI) Usage Policy</w:t>
      </w:r>
    </w:p>
    <w:p w14:paraId="0A744D00" w14:textId="77777777" w:rsidR="00AD1FCB" w:rsidRPr="00AD1FCB" w:rsidRDefault="00AD1FCB" w:rsidP="00AD1FCB">
      <w:pPr>
        <w:rPr>
          <w:rFonts w:ascii="Calibri" w:hAnsi="Calibri"/>
          <w:b/>
          <w:bCs/>
          <w:sz w:val="24"/>
        </w:rPr>
      </w:pPr>
      <w:r w:rsidRPr="00AD1FCB">
        <w:rPr>
          <w:rFonts w:ascii="Calibri" w:hAnsi="Calibri"/>
          <w:b/>
          <w:bCs/>
          <w:sz w:val="24"/>
        </w:rPr>
        <w:t>1.0 Purpose &amp; Scope</w:t>
      </w:r>
    </w:p>
    <w:p w14:paraId="2ABAA49C" w14:textId="55759128" w:rsidR="00AD1FCB" w:rsidRPr="00AD1FCB" w:rsidRDefault="00AD1FCB" w:rsidP="002301B3">
      <w:pPr>
        <w:jc w:val="both"/>
        <w:rPr>
          <w:rFonts w:ascii="Calibri" w:hAnsi="Calibri"/>
          <w:sz w:val="24"/>
        </w:rPr>
      </w:pPr>
      <w:r w:rsidRPr="00AD1FCB">
        <w:rPr>
          <w:rFonts w:ascii="Calibri" w:hAnsi="Calibri"/>
          <w:sz w:val="24"/>
        </w:rPr>
        <w:t xml:space="preserve">This policy defines the responsible, ethical, and effective use of Artificial Intelligence (AI) across </w:t>
      </w:r>
      <w:r w:rsidR="00B7065C">
        <w:rPr>
          <w:rFonts w:ascii="Calibri" w:hAnsi="Calibri"/>
          <w:sz w:val="24"/>
        </w:rPr>
        <w:t>the Lean Ireland</w:t>
      </w:r>
      <w:r w:rsidRPr="00AD1FCB">
        <w:rPr>
          <w:rFonts w:ascii="Calibri" w:hAnsi="Calibri"/>
          <w:sz w:val="24"/>
        </w:rPr>
        <w:t xml:space="preserve"> consulting practice. It ensures full compliance with the EU Artificial Intelligence Act (Regulation 2024/1689) and data protection laws. </w:t>
      </w:r>
    </w:p>
    <w:p w14:paraId="5549C392" w14:textId="77777777" w:rsidR="00AD1FCB" w:rsidRPr="00AD1FCB" w:rsidRDefault="00AD1FCB" w:rsidP="002301B3">
      <w:pPr>
        <w:jc w:val="both"/>
        <w:rPr>
          <w:rFonts w:ascii="Calibri" w:hAnsi="Calibri"/>
          <w:sz w:val="24"/>
        </w:rPr>
      </w:pPr>
      <w:r w:rsidRPr="00AD1FCB">
        <w:rPr>
          <w:rFonts w:ascii="Calibri" w:hAnsi="Calibri"/>
          <w:sz w:val="24"/>
        </w:rPr>
        <w:t xml:space="preserve">This policy applies to all employees, contractors, and associates. It covers all generative AI, analytics, automation tools, and any AI systems we deploy or recommend within client engagements. </w:t>
      </w:r>
    </w:p>
    <w:p w14:paraId="09E09C26" w14:textId="77777777" w:rsidR="00AD1FCB" w:rsidRPr="00AD1FCB" w:rsidRDefault="00AD1FCB" w:rsidP="002301B3">
      <w:pPr>
        <w:jc w:val="both"/>
        <w:rPr>
          <w:rFonts w:ascii="Calibri" w:hAnsi="Calibri"/>
          <w:b/>
          <w:bCs/>
          <w:sz w:val="24"/>
        </w:rPr>
      </w:pPr>
      <w:r w:rsidRPr="00AD1FCB">
        <w:rPr>
          <w:rFonts w:ascii="Calibri" w:hAnsi="Calibri"/>
          <w:b/>
          <w:bCs/>
          <w:sz w:val="24"/>
        </w:rPr>
        <w:t>2.0 Guiding Principles</w:t>
      </w:r>
    </w:p>
    <w:p w14:paraId="08D304B2" w14:textId="77777777" w:rsidR="00AD1FCB" w:rsidRPr="002301B3" w:rsidRDefault="00AD1FCB" w:rsidP="002117AB">
      <w:pPr>
        <w:numPr>
          <w:ilvl w:val="0"/>
          <w:numId w:val="28"/>
        </w:numPr>
        <w:tabs>
          <w:tab w:val="clear" w:pos="720"/>
        </w:tabs>
        <w:ind w:left="426"/>
        <w:jc w:val="both"/>
        <w:rPr>
          <w:rFonts w:ascii="Calibri" w:hAnsi="Calibri"/>
          <w:sz w:val="24"/>
        </w:rPr>
      </w:pPr>
      <w:r w:rsidRPr="002117AB">
        <w:rPr>
          <w:rFonts w:ascii="Calibri" w:hAnsi="Calibri"/>
          <w:b/>
          <w:bCs/>
          <w:sz w:val="24"/>
        </w:rPr>
        <w:t>Human-in-the-Loop:</w:t>
      </w:r>
      <w:r w:rsidRPr="002301B3">
        <w:rPr>
          <w:rFonts w:ascii="Calibri" w:hAnsi="Calibri"/>
          <w:sz w:val="24"/>
        </w:rPr>
        <w:t xml:space="preserve"> AI augments professional judgement; it never replaces it. Every AI-assisted client deliverable must be reviewed, validated, and approved by a qualified team member. AI recommends; a human decides. </w:t>
      </w:r>
    </w:p>
    <w:p w14:paraId="2267DE8F" w14:textId="77777777" w:rsidR="00AD1FCB" w:rsidRPr="002301B3" w:rsidRDefault="00AD1FCB" w:rsidP="002117AB">
      <w:pPr>
        <w:numPr>
          <w:ilvl w:val="0"/>
          <w:numId w:val="28"/>
        </w:numPr>
        <w:tabs>
          <w:tab w:val="clear" w:pos="720"/>
        </w:tabs>
        <w:ind w:left="426"/>
        <w:jc w:val="both"/>
        <w:rPr>
          <w:rFonts w:ascii="Calibri" w:hAnsi="Calibri"/>
          <w:sz w:val="24"/>
        </w:rPr>
      </w:pPr>
      <w:r w:rsidRPr="002117AB">
        <w:rPr>
          <w:rFonts w:ascii="Calibri" w:hAnsi="Calibri"/>
          <w:b/>
          <w:bCs/>
          <w:sz w:val="24"/>
        </w:rPr>
        <w:t>Accuracy First:</w:t>
      </w:r>
      <w:r w:rsidRPr="002301B3">
        <w:rPr>
          <w:rFonts w:ascii="Calibri" w:hAnsi="Calibri"/>
          <w:sz w:val="24"/>
        </w:rPr>
        <w:t xml:space="preserve"> AI outputs can be plausible but incorrect. We strictly verify facts, calculations, code, and supply chain models before sharing them with clients. </w:t>
      </w:r>
    </w:p>
    <w:p w14:paraId="05D1C8C7" w14:textId="1BC62E9E" w:rsidR="00AD1FCB" w:rsidRPr="002301B3" w:rsidRDefault="00AD1FCB" w:rsidP="002117AB">
      <w:pPr>
        <w:numPr>
          <w:ilvl w:val="0"/>
          <w:numId w:val="28"/>
        </w:numPr>
        <w:tabs>
          <w:tab w:val="clear" w:pos="720"/>
        </w:tabs>
        <w:ind w:left="426"/>
        <w:jc w:val="both"/>
        <w:rPr>
          <w:rFonts w:ascii="Calibri" w:hAnsi="Calibri"/>
          <w:sz w:val="24"/>
        </w:rPr>
      </w:pPr>
      <w:r w:rsidRPr="002301B3">
        <w:rPr>
          <w:rFonts w:ascii="Calibri" w:hAnsi="Calibri"/>
          <w:sz w:val="24"/>
        </w:rPr>
        <w:t xml:space="preserve">Absolute Confidentiality: We use paid enterprise versions of AI applications (primarily MS Copilot) to </w:t>
      </w:r>
      <w:r w:rsidR="00B405AB" w:rsidRPr="002301B3">
        <w:rPr>
          <w:rFonts w:ascii="Calibri" w:hAnsi="Calibri"/>
          <w:sz w:val="24"/>
        </w:rPr>
        <w:t>analyse</w:t>
      </w:r>
      <w:r w:rsidRPr="002301B3">
        <w:rPr>
          <w:rFonts w:ascii="Calibri" w:hAnsi="Calibri"/>
          <w:sz w:val="24"/>
        </w:rPr>
        <w:t xml:space="preserve"> client information, ensuring data is never used to train public models. </w:t>
      </w:r>
    </w:p>
    <w:p w14:paraId="5C102FF1" w14:textId="77777777" w:rsidR="00AD1FCB" w:rsidRPr="00AD1FCB" w:rsidRDefault="00AD1FCB" w:rsidP="00AD1FCB">
      <w:pPr>
        <w:rPr>
          <w:rFonts w:ascii="Calibri" w:hAnsi="Calibri"/>
          <w:b/>
          <w:bCs/>
          <w:sz w:val="24"/>
        </w:rPr>
      </w:pPr>
      <w:r w:rsidRPr="00AD1FCB">
        <w:rPr>
          <w:rFonts w:ascii="Calibri" w:hAnsi="Calibri"/>
          <w:b/>
          <w:bCs/>
          <w:sz w:val="24"/>
        </w:rPr>
        <w:t>3.0 EU AI Act Risk Classification</w:t>
      </w:r>
    </w:p>
    <w:p w14:paraId="740C0C7C" w14:textId="77777777" w:rsidR="00AD1FCB" w:rsidRPr="002301B3" w:rsidRDefault="00AD1FCB" w:rsidP="00AD1FCB">
      <w:pPr>
        <w:rPr>
          <w:rFonts w:ascii="Calibri" w:hAnsi="Calibri"/>
          <w:sz w:val="24"/>
        </w:rPr>
      </w:pPr>
      <w:r w:rsidRPr="002301B3">
        <w:rPr>
          <w:rFonts w:ascii="Calibri" w:hAnsi="Calibri"/>
          <w:sz w:val="24"/>
        </w:rPr>
        <w:t xml:space="preserve">Before adopting any AI tool or recommending it to a client, we assess its risk tier under the EU AI Act framework: </w:t>
      </w:r>
    </w:p>
    <w:tbl>
      <w:tblPr>
        <w:tblW w:w="0" w:type="auto"/>
        <w:tblCellSpacing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10"/>
        <w:gridCol w:w="3626"/>
        <w:gridCol w:w="3474"/>
      </w:tblGrid>
      <w:tr w:rsidR="00AD1FCB" w:rsidRPr="00AD1FCB" w14:paraId="2AFB6874" w14:textId="77777777">
        <w:trPr>
          <w:tblHeader/>
          <w:tblCellSpacing w:w="15" w:type="dxa"/>
        </w:trPr>
        <w:tc>
          <w:tcPr>
            <w:tcW w:w="0" w:type="auto"/>
            <w:tcBorders>
              <w:top w:val="single" w:sz="6" w:space="0" w:color="C4C7C5"/>
              <w:left w:val="single" w:sz="6" w:space="0" w:color="C4C7C5"/>
              <w:bottom w:val="single" w:sz="6" w:space="0" w:color="C4C7C5"/>
              <w:right w:val="single" w:sz="6" w:space="0" w:color="C4C7C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0D47EC62" w14:textId="77777777" w:rsidR="00AD1FCB" w:rsidRPr="00AD1FCB" w:rsidRDefault="00AD1FCB" w:rsidP="0066068B">
            <w:pPr>
              <w:spacing w:after="0" w:line="276" w:lineRule="auto"/>
              <w:rPr>
                <w:rFonts w:ascii="Calibri" w:hAnsi="Calibri"/>
                <w:b/>
                <w:bCs/>
                <w:sz w:val="24"/>
              </w:rPr>
            </w:pPr>
            <w:r w:rsidRPr="00AD1FCB">
              <w:rPr>
                <w:rFonts w:ascii="Calibri" w:hAnsi="Calibri"/>
                <w:b/>
                <w:bCs/>
                <w:sz w:val="24"/>
              </w:rPr>
              <w:t>Risk Level</w:t>
            </w:r>
          </w:p>
        </w:tc>
        <w:tc>
          <w:tcPr>
            <w:tcW w:w="0" w:type="auto"/>
            <w:tcBorders>
              <w:top w:val="single" w:sz="6" w:space="0" w:color="C4C7C5"/>
              <w:left w:val="single" w:sz="6" w:space="0" w:color="C4C7C5"/>
              <w:bottom w:val="single" w:sz="6" w:space="0" w:color="C4C7C5"/>
              <w:right w:val="single" w:sz="6" w:space="0" w:color="C4C7C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1B441E7B" w14:textId="77777777" w:rsidR="00AD1FCB" w:rsidRPr="00AD1FCB" w:rsidRDefault="00AD1FCB" w:rsidP="0066068B">
            <w:pPr>
              <w:spacing w:after="0" w:line="276" w:lineRule="auto"/>
              <w:rPr>
                <w:rFonts w:ascii="Calibri" w:hAnsi="Calibri"/>
                <w:b/>
                <w:bCs/>
                <w:sz w:val="24"/>
              </w:rPr>
            </w:pPr>
            <w:r w:rsidRPr="00AD1FCB">
              <w:rPr>
                <w:rFonts w:ascii="Calibri" w:hAnsi="Calibri"/>
                <w:b/>
                <w:bCs/>
                <w:sz w:val="24"/>
              </w:rPr>
              <w:t>Description</w:t>
            </w:r>
          </w:p>
        </w:tc>
        <w:tc>
          <w:tcPr>
            <w:tcW w:w="0" w:type="auto"/>
            <w:tcBorders>
              <w:top w:val="single" w:sz="6" w:space="0" w:color="C4C7C5"/>
              <w:left w:val="single" w:sz="6" w:space="0" w:color="C4C7C5"/>
              <w:bottom w:val="single" w:sz="6" w:space="0" w:color="C4C7C5"/>
              <w:right w:val="single" w:sz="6" w:space="0" w:color="C4C7C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1F5214F9" w14:textId="77777777" w:rsidR="00AD1FCB" w:rsidRPr="00AD1FCB" w:rsidRDefault="00AD1FCB" w:rsidP="0066068B">
            <w:pPr>
              <w:spacing w:after="0" w:line="276" w:lineRule="auto"/>
              <w:rPr>
                <w:rFonts w:ascii="Calibri" w:hAnsi="Calibri"/>
                <w:b/>
                <w:bCs/>
                <w:sz w:val="24"/>
              </w:rPr>
            </w:pPr>
            <w:r w:rsidRPr="00AD1FCB">
              <w:rPr>
                <w:rFonts w:ascii="Calibri" w:hAnsi="Calibri"/>
                <w:b/>
                <w:bCs/>
                <w:sz w:val="24"/>
              </w:rPr>
              <w:t>Our Policy</w:t>
            </w:r>
          </w:p>
        </w:tc>
      </w:tr>
      <w:tr w:rsidR="00AD1FCB" w:rsidRPr="00AD1FCB" w14:paraId="6B784FF6" w14:textId="77777777" w:rsidTr="002301B3">
        <w:trPr>
          <w:trHeight w:val="624"/>
          <w:tblCellSpacing w:w="15" w:type="dxa"/>
        </w:trPr>
        <w:tc>
          <w:tcPr>
            <w:tcW w:w="0" w:type="auto"/>
            <w:tcBorders>
              <w:top w:val="single" w:sz="6" w:space="0" w:color="C4C7C5"/>
              <w:left w:val="single" w:sz="6" w:space="0" w:color="C4C7C5"/>
              <w:bottom w:val="single" w:sz="6" w:space="0" w:color="C4C7C5"/>
              <w:right w:val="single" w:sz="6" w:space="0" w:color="C4C7C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hideMark/>
          </w:tcPr>
          <w:p w14:paraId="09E2F55F" w14:textId="77777777" w:rsidR="00AD1FCB" w:rsidRPr="002301B3" w:rsidRDefault="00AD1FCB" w:rsidP="0066068B">
            <w:pPr>
              <w:spacing w:after="0" w:line="276" w:lineRule="auto"/>
              <w:rPr>
                <w:rFonts w:ascii="Calibri" w:hAnsi="Calibri"/>
                <w:sz w:val="24"/>
              </w:rPr>
            </w:pPr>
            <w:r w:rsidRPr="002301B3">
              <w:rPr>
                <w:rFonts w:ascii="Calibri" w:hAnsi="Calibri"/>
                <w:sz w:val="24"/>
              </w:rPr>
              <w:t>Unacceptable</w:t>
            </w:r>
          </w:p>
        </w:tc>
        <w:tc>
          <w:tcPr>
            <w:tcW w:w="0" w:type="auto"/>
            <w:tcBorders>
              <w:top w:val="single" w:sz="6" w:space="0" w:color="C4C7C5"/>
              <w:left w:val="single" w:sz="6" w:space="0" w:color="C4C7C5"/>
              <w:bottom w:val="single" w:sz="6" w:space="0" w:color="C4C7C5"/>
              <w:right w:val="single" w:sz="6" w:space="0" w:color="C4C7C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hideMark/>
          </w:tcPr>
          <w:p w14:paraId="62EBFF12" w14:textId="77777777" w:rsidR="00AD1FCB" w:rsidRPr="002301B3" w:rsidRDefault="00AD1FCB" w:rsidP="0066068B">
            <w:pPr>
              <w:spacing w:after="0" w:line="276" w:lineRule="auto"/>
              <w:rPr>
                <w:rFonts w:ascii="Calibri" w:hAnsi="Calibri"/>
                <w:sz w:val="24"/>
              </w:rPr>
            </w:pPr>
            <w:r w:rsidRPr="002301B3">
              <w:rPr>
                <w:rFonts w:ascii="Calibri" w:hAnsi="Calibri"/>
                <w:sz w:val="24"/>
              </w:rPr>
              <w:t xml:space="preserve">Manipulative, social scoring, or biometric harvesting systems. </w:t>
            </w:r>
          </w:p>
        </w:tc>
        <w:tc>
          <w:tcPr>
            <w:tcW w:w="0" w:type="auto"/>
            <w:tcBorders>
              <w:top w:val="single" w:sz="6" w:space="0" w:color="C4C7C5"/>
              <w:left w:val="single" w:sz="6" w:space="0" w:color="C4C7C5"/>
              <w:bottom w:val="single" w:sz="6" w:space="0" w:color="C4C7C5"/>
              <w:right w:val="single" w:sz="6" w:space="0" w:color="C4C7C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hideMark/>
          </w:tcPr>
          <w:p w14:paraId="12A55346" w14:textId="77777777" w:rsidR="00AD1FCB" w:rsidRPr="002301B3" w:rsidRDefault="00AD1FCB" w:rsidP="0066068B">
            <w:pPr>
              <w:spacing w:after="0" w:line="276" w:lineRule="auto"/>
              <w:rPr>
                <w:rFonts w:ascii="Calibri" w:hAnsi="Calibri"/>
                <w:sz w:val="24"/>
              </w:rPr>
            </w:pPr>
            <w:r w:rsidRPr="002301B3">
              <w:rPr>
                <w:rFonts w:ascii="Calibri" w:hAnsi="Calibri"/>
                <w:sz w:val="24"/>
              </w:rPr>
              <w:t xml:space="preserve">Strictly prohibited. We never use, deploy, or recommend these. </w:t>
            </w:r>
          </w:p>
        </w:tc>
      </w:tr>
      <w:tr w:rsidR="00AD1FCB" w:rsidRPr="00AD1FCB" w14:paraId="3B59497D" w14:textId="77777777" w:rsidTr="0066068B">
        <w:trPr>
          <w:trHeight w:val="861"/>
          <w:tblCellSpacing w:w="15" w:type="dxa"/>
        </w:trPr>
        <w:tc>
          <w:tcPr>
            <w:tcW w:w="0" w:type="auto"/>
            <w:tcBorders>
              <w:top w:val="single" w:sz="6" w:space="0" w:color="C4C7C5"/>
              <w:left w:val="single" w:sz="6" w:space="0" w:color="C4C7C5"/>
              <w:bottom w:val="single" w:sz="6" w:space="0" w:color="C4C7C5"/>
              <w:right w:val="single" w:sz="6" w:space="0" w:color="C4C7C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hideMark/>
          </w:tcPr>
          <w:p w14:paraId="01A07EAA" w14:textId="77777777" w:rsidR="00AD1FCB" w:rsidRPr="002301B3" w:rsidRDefault="00AD1FCB" w:rsidP="0066068B">
            <w:pPr>
              <w:spacing w:after="0" w:line="276" w:lineRule="auto"/>
              <w:rPr>
                <w:rFonts w:ascii="Calibri" w:hAnsi="Calibri"/>
                <w:sz w:val="24"/>
              </w:rPr>
            </w:pPr>
            <w:r w:rsidRPr="002301B3">
              <w:rPr>
                <w:rFonts w:ascii="Calibri" w:hAnsi="Calibri"/>
                <w:sz w:val="24"/>
              </w:rPr>
              <w:t>High-Risk</w:t>
            </w:r>
          </w:p>
        </w:tc>
        <w:tc>
          <w:tcPr>
            <w:tcW w:w="0" w:type="auto"/>
            <w:tcBorders>
              <w:top w:val="single" w:sz="6" w:space="0" w:color="C4C7C5"/>
              <w:left w:val="single" w:sz="6" w:space="0" w:color="C4C7C5"/>
              <w:bottom w:val="single" w:sz="6" w:space="0" w:color="C4C7C5"/>
              <w:right w:val="single" w:sz="6" w:space="0" w:color="C4C7C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hideMark/>
          </w:tcPr>
          <w:p w14:paraId="052801A0" w14:textId="77777777" w:rsidR="00AD1FCB" w:rsidRPr="002301B3" w:rsidRDefault="00AD1FCB" w:rsidP="0066068B">
            <w:pPr>
              <w:spacing w:after="0" w:line="276" w:lineRule="auto"/>
              <w:rPr>
                <w:rFonts w:ascii="Calibri" w:hAnsi="Calibri"/>
                <w:sz w:val="24"/>
              </w:rPr>
            </w:pPr>
            <w:r w:rsidRPr="002301B3">
              <w:rPr>
                <w:rFonts w:ascii="Calibri" w:hAnsi="Calibri"/>
                <w:sz w:val="24"/>
              </w:rPr>
              <w:t xml:space="preserve">AI used in critical infrastructure, recruitment, or safety components. </w:t>
            </w:r>
          </w:p>
        </w:tc>
        <w:tc>
          <w:tcPr>
            <w:tcW w:w="0" w:type="auto"/>
            <w:tcBorders>
              <w:top w:val="single" w:sz="6" w:space="0" w:color="C4C7C5"/>
              <w:left w:val="single" w:sz="6" w:space="0" w:color="C4C7C5"/>
              <w:bottom w:val="single" w:sz="6" w:space="0" w:color="C4C7C5"/>
              <w:right w:val="single" w:sz="6" w:space="0" w:color="C4C7C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hideMark/>
          </w:tcPr>
          <w:p w14:paraId="6AD2FDA3" w14:textId="77777777" w:rsidR="00AD1FCB" w:rsidRPr="002301B3" w:rsidRDefault="00AD1FCB" w:rsidP="0066068B">
            <w:pPr>
              <w:spacing w:after="0" w:line="276" w:lineRule="auto"/>
              <w:rPr>
                <w:rFonts w:ascii="Calibri" w:hAnsi="Calibri"/>
                <w:sz w:val="24"/>
              </w:rPr>
            </w:pPr>
            <w:r w:rsidRPr="002301B3">
              <w:rPr>
                <w:rFonts w:ascii="Calibri" w:hAnsi="Calibri"/>
                <w:sz w:val="24"/>
              </w:rPr>
              <w:t xml:space="preserve">Requires MD approval, conformity assessments, and legal review. </w:t>
            </w:r>
          </w:p>
        </w:tc>
      </w:tr>
      <w:tr w:rsidR="00AD1FCB" w:rsidRPr="00AD1FCB" w14:paraId="7577A572" w14:textId="77777777" w:rsidTr="002301B3">
        <w:trPr>
          <w:trHeight w:val="624"/>
          <w:tblCellSpacing w:w="15" w:type="dxa"/>
        </w:trPr>
        <w:tc>
          <w:tcPr>
            <w:tcW w:w="0" w:type="auto"/>
            <w:tcBorders>
              <w:top w:val="single" w:sz="6" w:space="0" w:color="C4C7C5"/>
              <w:left w:val="single" w:sz="6" w:space="0" w:color="C4C7C5"/>
              <w:bottom w:val="single" w:sz="6" w:space="0" w:color="C4C7C5"/>
              <w:right w:val="single" w:sz="6" w:space="0" w:color="C4C7C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hideMark/>
          </w:tcPr>
          <w:p w14:paraId="6B6510F5" w14:textId="77777777" w:rsidR="00AD1FCB" w:rsidRPr="002301B3" w:rsidRDefault="00AD1FCB" w:rsidP="0066068B">
            <w:pPr>
              <w:spacing w:after="0" w:line="276" w:lineRule="auto"/>
              <w:rPr>
                <w:rFonts w:ascii="Calibri" w:hAnsi="Calibri"/>
                <w:sz w:val="24"/>
              </w:rPr>
            </w:pPr>
            <w:r w:rsidRPr="002301B3">
              <w:rPr>
                <w:rFonts w:ascii="Calibri" w:hAnsi="Calibri"/>
                <w:sz w:val="24"/>
              </w:rPr>
              <w:t>Limited / Minimal</w:t>
            </w:r>
          </w:p>
        </w:tc>
        <w:tc>
          <w:tcPr>
            <w:tcW w:w="0" w:type="auto"/>
            <w:tcBorders>
              <w:top w:val="single" w:sz="6" w:space="0" w:color="C4C7C5"/>
              <w:left w:val="single" w:sz="6" w:space="0" w:color="C4C7C5"/>
              <w:bottom w:val="single" w:sz="6" w:space="0" w:color="C4C7C5"/>
              <w:right w:val="single" w:sz="6" w:space="0" w:color="C4C7C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hideMark/>
          </w:tcPr>
          <w:p w14:paraId="1F486AF6" w14:textId="77777777" w:rsidR="00AD1FCB" w:rsidRPr="002301B3" w:rsidRDefault="00AD1FCB" w:rsidP="0066068B">
            <w:pPr>
              <w:spacing w:after="0" w:line="276" w:lineRule="auto"/>
              <w:rPr>
                <w:rFonts w:ascii="Calibri" w:hAnsi="Calibri"/>
                <w:sz w:val="24"/>
              </w:rPr>
            </w:pPr>
            <w:r w:rsidRPr="002301B3">
              <w:rPr>
                <w:rFonts w:ascii="Calibri" w:hAnsi="Calibri"/>
                <w:sz w:val="24"/>
              </w:rPr>
              <w:t xml:space="preserve">General productivity, chatbots, research aids, and data drafting. </w:t>
            </w:r>
          </w:p>
        </w:tc>
        <w:tc>
          <w:tcPr>
            <w:tcW w:w="0" w:type="auto"/>
            <w:tcBorders>
              <w:top w:val="single" w:sz="6" w:space="0" w:color="C4C7C5"/>
              <w:left w:val="single" w:sz="6" w:space="0" w:color="C4C7C5"/>
              <w:bottom w:val="single" w:sz="6" w:space="0" w:color="C4C7C5"/>
              <w:right w:val="single" w:sz="6" w:space="0" w:color="C4C7C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hideMark/>
          </w:tcPr>
          <w:p w14:paraId="383C1ED5" w14:textId="77777777" w:rsidR="00AD1FCB" w:rsidRPr="002301B3" w:rsidRDefault="00AD1FCB" w:rsidP="0066068B">
            <w:pPr>
              <w:spacing w:after="0" w:line="276" w:lineRule="auto"/>
              <w:rPr>
                <w:rFonts w:ascii="Calibri" w:hAnsi="Calibri"/>
                <w:sz w:val="24"/>
              </w:rPr>
            </w:pPr>
            <w:r w:rsidRPr="002301B3">
              <w:rPr>
                <w:rFonts w:ascii="Calibri" w:hAnsi="Calibri"/>
                <w:sz w:val="24"/>
              </w:rPr>
              <w:t xml:space="preserve">Permitted under the guidelines of this policy. </w:t>
            </w:r>
          </w:p>
        </w:tc>
      </w:tr>
    </w:tbl>
    <w:p w14:paraId="0A12FEFA" w14:textId="3C2EF448" w:rsidR="00AD1FCB" w:rsidRPr="002301B3" w:rsidRDefault="00AD1FCB" w:rsidP="00FD5161">
      <w:pPr>
        <w:spacing w:before="120" w:after="0"/>
        <w:jc w:val="both"/>
        <w:rPr>
          <w:rFonts w:ascii="Calibri" w:hAnsi="Calibri"/>
          <w:sz w:val="24"/>
        </w:rPr>
      </w:pPr>
      <w:r w:rsidRPr="00FD5161">
        <w:rPr>
          <w:rFonts w:ascii="Calibri" w:hAnsi="Calibri"/>
          <w:b/>
          <w:bCs/>
          <w:sz w:val="24"/>
        </w:rPr>
        <w:t xml:space="preserve">Supply Chain </w:t>
      </w:r>
      <w:r w:rsidR="00F45FD6">
        <w:rPr>
          <w:rFonts w:ascii="Calibri" w:hAnsi="Calibri"/>
          <w:b/>
          <w:bCs/>
          <w:sz w:val="24"/>
        </w:rPr>
        <w:t>&amp; operations n</w:t>
      </w:r>
      <w:r w:rsidRPr="00FD5161">
        <w:rPr>
          <w:rFonts w:ascii="Calibri" w:hAnsi="Calibri"/>
          <w:b/>
          <w:bCs/>
          <w:sz w:val="24"/>
        </w:rPr>
        <w:t>ote</w:t>
      </w:r>
      <w:r w:rsidRPr="002301B3">
        <w:rPr>
          <w:rFonts w:ascii="Calibri" w:hAnsi="Calibri"/>
          <w:sz w:val="24"/>
        </w:rPr>
        <w:t xml:space="preserve">: When </w:t>
      </w:r>
      <w:r w:rsidR="00802CDC">
        <w:rPr>
          <w:rFonts w:ascii="Calibri" w:hAnsi="Calibri"/>
          <w:sz w:val="24"/>
        </w:rPr>
        <w:t xml:space="preserve">Lean Ireland </w:t>
      </w:r>
      <w:r w:rsidRPr="002301B3">
        <w:rPr>
          <w:rFonts w:ascii="Calibri" w:hAnsi="Calibri"/>
          <w:sz w:val="24"/>
        </w:rPr>
        <w:t xml:space="preserve">work involves deploying or recommending AI within client supply chains or operations, we must actively audit whether high-risk obligations apply. </w:t>
      </w:r>
    </w:p>
    <w:p w14:paraId="76545CCC" w14:textId="77777777" w:rsidR="0066068B" w:rsidRDefault="0066068B">
      <w:pPr>
        <w:rPr>
          <w:rFonts w:ascii="Calibri" w:hAnsi="Calibri"/>
          <w:b/>
          <w:bCs/>
          <w:sz w:val="24"/>
        </w:rPr>
      </w:pPr>
      <w:r>
        <w:rPr>
          <w:rFonts w:ascii="Calibri" w:hAnsi="Calibri"/>
          <w:b/>
          <w:bCs/>
          <w:sz w:val="24"/>
        </w:rPr>
        <w:br w:type="page"/>
      </w:r>
    </w:p>
    <w:p w14:paraId="15CC7A57" w14:textId="24E167B5" w:rsidR="00AD1FCB" w:rsidRPr="00AD1FCB" w:rsidRDefault="00AD1FCB" w:rsidP="00AD1FCB">
      <w:pPr>
        <w:rPr>
          <w:rFonts w:ascii="Calibri" w:hAnsi="Calibri"/>
          <w:b/>
          <w:bCs/>
          <w:sz w:val="24"/>
        </w:rPr>
      </w:pPr>
      <w:r w:rsidRPr="00AD1FCB">
        <w:rPr>
          <w:rFonts w:ascii="Calibri" w:hAnsi="Calibri"/>
          <w:b/>
          <w:bCs/>
          <w:sz w:val="24"/>
        </w:rPr>
        <w:lastRenderedPageBreak/>
        <w:t>4.0 Acceptable &amp; Prohibited Uses</w:t>
      </w:r>
    </w:p>
    <w:p w14:paraId="607E13F3" w14:textId="77777777" w:rsidR="00AD1FCB" w:rsidRPr="00AD1FCB" w:rsidRDefault="00AD1FCB" w:rsidP="00865D4C">
      <w:pPr>
        <w:ind w:left="426"/>
        <w:rPr>
          <w:rFonts w:ascii="Calibri" w:hAnsi="Calibri"/>
          <w:b/>
          <w:bCs/>
          <w:sz w:val="24"/>
        </w:rPr>
      </w:pPr>
      <w:r w:rsidRPr="00AD1FCB">
        <w:rPr>
          <w:rFonts w:ascii="Calibri" w:hAnsi="Calibri"/>
          <w:b/>
          <w:bCs/>
          <w:sz w:val="24"/>
        </w:rPr>
        <w:t>4.1 Approved Activities</w:t>
      </w:r>
    </w:p>
    <w:p w14:paraId="5FD041E5" w14:textId="77777777" w:rsidR="00AD1FCB" w:rsidRPr="002301B3" w:rsidRDefault="00AD1FCB" w:rsidP="002301B3">
      <w:pPr>
        <w:jc w:val="both"/>
        <w:rPr>
          <w:rFonts w:ascii="Calibri" w:hAnsi="Calibri"/>
          <w:sz w:val="24"/>
        </w:rPr>
      </w:pPr>
      <w:r w:rsidRPr="002301B3">
        <w:rPr>
          <w:rFonts w:ascii="Calibri" w:hAnsi="Calibri"/>
          <w:sz w:val="24"/>
        </w:rPr>
        <w:t xml:space="preserve">AI tools may be used to accelerate research, draft initial reports/proposals, support process mapping, identify data patterns, and generate preliminary automation scripts. </w:t>
      </w:r>
    </w:p>
    <w:p w14:paraId="537CC841" w14:textId="77777777" w:rsidR="00AD1FCB" w:rsidRPr="00AD1FCB" w:rsidRDefault="00AD1FCB" w:rsidP="00865D4C">
      <w:pPr>
        <w:ind w:left="360"/>
        <w:rPr>
          <w:rFonts w:ascii="Calibri" w:hAnsi="Calibri"/>
          <w:b/>
          <w:bCs/>
          <w:sz w:val="24"/>
        </w:rPr>
      </w:pPr>
      <w:r w:rsidRPr="00AD1FCB">
        <w:rPr>
          <w:rFonts w:ascii="Calibri" w:hAnsi="Calibri"/>
          <w:b/>
          <w:bCs/>
          <w:sz w:val="24"/>
        </w:rPr>
        <w:t>4.2 Prohibited Activities</w:t>
      </w:r>
    </w:p>
    <w:p w14:paraId="751B4C30" w14:textId="77777777" w:rsidR="00AD1FCB" w:rsidRPr="002301B3" w:rsidRDefault="00AD1FCB" w:rsidP="00AD1FCB">
      <w:pPr>
        <w:numPr>
          <w:ilvl w:val="0"/>
          <w:numId w:val="29"/>
        </w:numPr>
        <w:rPr>
          <w:rFonts w:ascii="Calibri" w:hAnsi="Calibri"/>
          <w:sz w:val="24"/>
        </w:rPr>
      </w:pPr>
      <w:r w:rsidRPr="002301B3">
        <w:rPr>
          <w:rFonts w:ascii="Calibri" w:hAnsi="Calibri"/>
          <w:sz w:val="24"/>
        </w:rPr>
        <w:t xml:space="preserve">Entering client-confidential or personal data into free-tier/public AI tools. </w:t>
      </w:r>
    </w:p>
    <w:p w14:paraId="3346C0D4" w14:textId="77777777" w:rsidR="00AD1FCB" w:rsidRPr="002301B3" w:rsidRDefault="00AD1FCB" w:rsidP="00AD1FCB">
      <w:pPr>
        <w:numPr>
          <w:ilvl w:val="0"/>
          <w:numId w:val="29"/>
        </w:numPr>
        <w:rPr>
          <w:rFonts w:ascii="Calibri" w:hAnsi="Calibri"/>
          <w:sz w:val="24"/>
        </w:rPr>
      </w:pPr>
      <w:r w:rsidRPr="002301B3">
        <w:rPr>
          <w:rFonts w:ascii="Calibri" w:hAnsi="Calibri"/>
          <w:sz w:val="24"/>
        </w:rPr>
        <w:t xml:space="preserve">Passing off purely AI-generated content as original human work when there is an expectation of human authorship. </w:t>
      </w:r>
    </w:p>
    <w:p w14:paraId="3C60545D" w14:textId="77777777" w:rsidR="00AD1FCB" w:rsidRPr="002301B3" w:rsidRDefault="00AD1FCB" w:rsidP="00AD1FCB">
      <w:pPr>
        <w:numPr>
          <w:ilvl w:val="0"/>
          <w:numId w:val="29"/>
        </w:numPr>
        <w:rPr>
          <w:rFonts w:ascii="Calibri" w:hAnsi="Calibri"/>
          <w:sz w:val="24"/>
        </w:rPr>
      </w:pPr>
      <w:r w:rsidRPr="002301B3">
        <w:rPr>
          <w:rFonts w:ascii="Calibri" w:hAnsi="Calibri"/>
          <w:sz w:val="24"/>
        </w:rPr>
        <w:t xml:space="preserve">Using AI to fabricate data, references, or case studies. </w:t>
      </w:r>
    </w:p>
    <w:p w14:paraId="56915B56" w14:textId="77777777" w:rsidR="00AD1FCB" w:rsidRPr="002301B3" w:rsidRDefault="00AD1FCB" w:rsidP="00AD1FCB">
      <w:pPr>
        <w:numPr>
          <w:ilvl w:val="0"/>
          <w:numId w:val="29"/>
        </w:numPr>
        <w:rPr>
          <w:rFonts w:ascii="Calibri" w:hAnsi="Calibri"/>
          <w:sz w:val="24"/>
        </w:rPr>
      </w:pPr>
      <w:r w:rsidRPr="002301B3">
        <w:rPr>
          <w:rFonts w:ascii="Calibri" w:hAnsi="Calibri"/>
          <w:sz w:val="24"/>
        </w:rPr>
        <w:t xml:space="preserve">Relying on AI for final decisions in safety-critical or legally binding contexts. </w:t>
      </w:r>
    </w:p>
    <w:p w14:paraId="2169CD22" w14:textId="77777777" w:rsidR="00AD1FCB" w:rsidRPr="00AD1FCB" w:rsidRDefault="00AD1FCB" w:rsidP="00AD1FCB">
      <w:pPr>
        <w:rPr>
          <w:rFonts w:ascii="Calibri" w:hAnsi="Calibri"/>
          <w:b/>
          <w:bCs/>
          <w:sz w:val="24"/>
        </w:rPr>
      </w:pPr>
      <w:r w:rsidRPr="00AD1FCB">
        <w:rPr>
          <w:rFonts w:ascii="Calibri" w:hAnsi="Calibri"/>
          <w:b/>
          <w:bCs/>
          <w:sz w:val="24"/>
        </w:rPr>
        <w:t>5.0 Data Protection, Transparency &amp; Intellectual Property</w:t>
      </w:r>
    </w:p>
    <w:p w14:paraId="72EF517D" w14:textId="77777777" w:rsidR="00AD1FCB" w:rsidRPr="00AD1FCB" w:rsidRDefault="00AD1FCB" w:rsidP="00865D4C">
      <w:pPr>
        <w:ind w:left="426"/>
        <w:rPr>
          <w:rFonts w:ascii="Calibri" w:hAnsi="Calibri"/>
          <w:b/>
          <w:bCs/>
          <w:sz w:val="24"/>
        </w:rPr>
      </w:pPr>
      <w:r w:rsidRPr="00AD1FCB">
        <w:rPr>
          <w:rFonts w:ascii="Calibri" w:hAnsi="Calibri"/>
          <w:b/>
          <w:bCs/>
          <w:sz w:val="24"/>
        </w:rPr>
        <w:t>5.1 Data Safety Chain</w:t>
      </w:r>
    </w:p>
    <w:p w14:paraId="621614D4" w14:textId="77777777" w:rsidR="00AD1FCB" w:rsidRPr="002301B3" w:rsidRDefault="00AD1FCB" w:rsidP="00AD1FCB">
      <w:pPr>
        <w:rPr>
          <w:rFonts w:ascii="Calibri" w:hAnsi="Calibri"/>
          <w:sz w:val="24"/>
        </w:rPr>
      </w:pPr>
      <w:r w:rsidRPr="002301B3">
        <w:rPr>
          <w:rFonts w:ascii="Calibri" w:hAnsi="Calibri"/>
          <w:sz w:val="24"/>
        </w:rPr>
        <w:t xml:space="preserve">Staff must classify data before inputting it into any system: </w:t>
      </w:r>
    </w:p>
    <w:p w14:paraId="042A02EE" w14:textId="77777777" w:rsidR="00AD1FCB" w:rsidRPr="002301B3" w:rsidRDefault="00AD1FCB" w:rsidP="00AD1FCB">
      <w:pPr>
        <w:numPr>
          <w:ilvl w:val="0"/>
          <w:numId w:val="30"/>
        </w:numPr>
        <w:rPr>
          <w:rFonts w:ascii="Calibri" w:hAnsi="Calibri"/>
          <w:sz w:val="24"/>
        </w:rPr>
      </w:pPr>
      <w:r w:rsidRPr="002301B3">
        <w:rPr>
          <w:rFonts w:ascii="Calibri" w:hAnsi="Calibri"/>
          <w:i/>
          <w:iCs/>
          <w:sz w:val="24"/>
        </w:rPr>
        <w:t>Public info?</w:t>
      </w:r>
      <w:r w:rsidRPr="002301B3">
        <w:rPr>
          <w:rFonts w:ascii="Calibri" w:hAnsi="Calibri"/>
          <w:sz w:val="24"/>
        </w:rPr>
        <w:t xml:space="preserve"> Okay to proceed. </w:t>
      </w:r>
    </w:p>
    <w:p w14:paraId="5ABF05E1" w14:textId="77777777" w:rsidR="00AD1FCB" w:rsidRPr="002301B3" w:rsidRDefault="00AD1FCB" w:rsidP="00AD1FCB">
      <w:pPr>
        <w:numPr>
          <w:ilvl w:val="0"/>
          <w:numId w:val="30"/>
        </w:numPr>
        <w:rPr>
          <w:rFonts w:ascii="Calibri" w:hAnsi="Calibri"/>
          <w:sz w:val="24"/>
        </w:rPr>
      </w:pPr>
      <w:r w:rsidRPr="002301B3">
        <w:rPr>
          <w:rFonts w:ascii="Calibri" w:hAnsi="Calibri"/>
          <w:i/>
          <w:iCs/>
          <w:sz w:val="24"/>
        </w:rPr>
        <w:t>Internal info (no client data)?</w:t>
      </w:r>
      <w:r w:rsidRPr="002301B3">
        <w:rPr>
          <w:rFonts w:ascii="Calibri" w:hAnsi="Calibri"/>
          <w:sz w:val="24"/>
        </w:rPr>
        <w:t xml:space="preserve"> Use approved enterprise-level tools only. </w:t>
      </w:r>
    </w:p>
    <w:p w14:paraId="6D516306" w14:textId="77777777" w:rsidR="00AD1FCB" w:rsidRPr="002301B3" w:rsidRDefault="00AD1FCB" w:rsidP="00AD1FCB">
      <w:pPr>
        <w:numPr>
          <w:ilvl w:val="0"/>
          <w:numId w:val="30"/>
        </w:numPr>
        <w:rPr>
          <w:rFonts w:ascii="Calibri" w:hAnsi="Calibri"/>
          <w:sz w:val="24"/>
        </w:rPr>
      </w:pPr>
      <w:r w:rsidRPr="002301B3">
        <w:rPr>
          <w:rFonts w:ascii="Calibri" w:hAnsi="Calibri"/>
          <w:i/>
          <w:iCs/>
          <w:sz w:val="24"/>
        </w:rPr>
        <w:t>Client data?</w:t>
      </w:r>
      <w:r w:rsidRPr="002301B3">
        <w:rPr>
          <w:rFonts w:ascii="Calibri" w:hAnsi="Calibri"/>
          <w:sz w:val="24"/>
        </w:rPr>
        <w:t xml:space="preserve"> Stop. Only use tools explicitly approved in our internal Register and authorized in the client's project charter. </w:t>
      </w:r>
    </w:p>
    <w:p w14:paraId="6650D8A9" w14:textId="77777777" w:rsidR="00AD1FCB" w:rsidRPr="00AD1FCB" w:rsidRDefault="00AD1FCB" w:rsidP="00865D4C">
      <w:pPr>
        <w:ind w:left="426"/>
        <w:rPr>
          <w:rFonts w:ascii="Calibri" w:hAnsi="Calibri"/>
          <w:b/>
          <w:bCs/>
          <w:sz w:val="24"/>
        </w:rPr>
      </w:pPr>
      <w:r w:rsidRPr="00AD1FCB">
        <w:rPr>
          <w:rFonts w:ascii="Calibri" w:hAnsi="Calibri"/>
          <w:b/>
          <w:bCs/>
          <w:sz w:val="24"/>
        </w:rPr>
        <w:t>5.2 Disclosure &amp; Content Labelling</w:t>
      </w:r>
    </w:p>
    <w:p w14:paraId="4694B26C" w14:textId="77777777" w:rsidR="00AD1FCB" w:rsidRPr="002301B3" w:rsidRDefault="00AD1FCB" w:rsidP="002301B3">
      <w:pPr>
        <w:numPr>
          <w:ilvl w:val="0"/>
          <w:numId w:val="31"/>
        </w:numPr>
        <w:jc w:val="both"/>
        <w:rPr>
          <w:rFonts w:ascii="Calibri" w:hAnsi="Calibri"/>
          <w:sz w:val="24"/>
        </w:rPr>
      </w:pPr>
      <w:r w:rsidRPr="002117AB">
        <w:rPr>
          <w:rFonts w:ascii="Calibri" w:hAnsi="Calibri"/>
          <w:b/>
          <w:bCs/>
          <w:sz w:val="24"/>
        </w:rPr>
        <w:t>Client Openness:</w:t>
      </w:r>
      <w:r w:rsidRPr="002301B3">
        <w:rPr>
          <w:rFonts w:ascii="Calibri" w:hAnsi="Calibri"/>
          <w:sz w:val="24"/>
        </w:rPr>
        <w:t xml:space="preserve"> If AI plays a substantial role in generating client analysis or recommendations, we disclose it openly on reports and presentations. </w:t>
      </w:r>
    </w:p>
    <w:p w14:paraId="518DA9B5" w14:textId="77777777" w:rsidR="00AD1FCB" w:rsidRPr="002301B3" w:rsidRDefault="00AD1FCB" w:rsidP="002301B3">
      <w:pPr>
        <w:numPr>
          <w:ilvl w:val="0"/>
          <w:numId w:val="31"/>
        </w:numPr>
        <w:jc w:val="both"/>
        <w:rPr>
          <w:rFonts w:ascii="Calibri" w:hAnsi="Calibri"/>
          <w:sz w:val="24"/>
        </w:rPr>
      </w:pPr>
      <w:r w:rsidRPr="002117AB">
        <w:rPr>
          <w:rFonts w:ascii="Calibri" w:hAnsi="Calibri"/>
          <w:b/>
          <w:bCs/>
          <w:sz w:val="24"/>
        </w:rPr>
        <w:t>Synthetic Media:</w:t>
      </w:r>
      <w:r w:rsidRPr="002301B3">
        <w:rPr>
          <w:rFonts w:ascii="Calibri" w:hAnsi="Calibri"/>
          <w:sz w:val="24"/>
        </w:rPr>
        <w:t xml:space="preserve"> Any AI-generated images, video, or audio must be clearly labelled as artificially generated. We strictly prohibit creating deepfakes of real individuals. </w:t>
      </w:r>
    </w:p>
    <w:p w14:paraId="42B461BD" w14:textId="77777777" w:rsidR="00AD1FCB" w:rsidRPr="00AD1FCB" w:rsidRDefault="00AD1FCB" w:rsidP="00865D4C">
      <w:pPr>
        <w:ind w:left="426"/>
        <w:rPr>
          <w:rFonts w:ascii="Calibri" w:hAnsi="Calibri"/>
          <w:b/>
          <w:bCs/>
          <w:sz w:val="24"/>
        </w:rPr>
      </w:pPr>
      <w:r w:rsidRPr="00AD1FCB">
        <w:rPr>
          <w:rFonts w:ascii="Calibri" w:hAnsi="Calibri"/>
          <w:b/>
          <w:bCs/>
          <w:sz w:val="24"/>
        </w:rPr>
        <w:t>5.3 Intellectual Property</w:t>
      </w:r>
    </w:p>
    <w:p w14:paraId="1D167976" w14:textId="77777777" w:rsidR="00AD1FCB" w:rsidRPr="00442640" w:rsidRDefault="00AD1FCB" w:rsidP="00442640">
      <w:pPr>
        <w:jc w:val="both"/>
        <w:rPr>
          <w:rFonts w:ascii="Calibri" w:hAnsi="Calibri"/>
          <w:sz w:val="24"/>
        </w:rPr>
      </w:pPr>
      <w:r w:rsidRPr="00442640">
        <w:rPr>
          <w:rFonts w:ascii="Calibri" w:hAnsi="Calibri"/>
          <w:sz w:val="24"/>
        </w:rPr>
        <w:t xml:space="preserve">AI-generated content lacks certain copyright protections. To protect our firm and our clients, ensure significant human contribution and transformation are applied to all final deliverables. </w:t>
      </w:r>
    </w:p>
    <w:p w14:paraId="023E69A1" w14:textId="77777777" w:rsidR="00AD1FCB" w:rsidRPr="00AD1FCB" w:rsidRDefault="00AD1FCB" w:rsidP="00B25241">
      <w:pPr>
        <w:spacing w:after="120"/>
        <w:rPr>
          <w:rFonts w:ascii="Calibri" w:hAnsi="Calibri"/>
          <w:b/>
          <w:bCs/>
          <w:sz w:val="24"/>
        </w:rPr>
      </w:pPr>
      <w:r w:rsidRPr="00AD1FCB">
        <w:rPr>
          <w:rFonts w:ascii="Calibri" w:hAnsi="Calibri"/>
          <w:b/>
          <w:bCs/>
          <w:sz w:val="24"/>
        </w:rPr>
        <w:t>6.0 Training, Compliance &amp; Review</w:t>
      </w:r>
    </w:p>
    <w:p w14:paraId="2F66FD16" w14:textId="77777777" w:rsidR="00AD1FCB" w:rsidRPr="00442640" w:rsidRDefault="00AD1FCB" w:rsidP="00B25241">
      <w:pPr>
        <w:numPr>
          <w:ilvl w:val="0"/>
          <w:numId w:val="32"/>
        </w:numPr>
        <w:spacing w:after="120"/>
        <w:jc w:val="both"/>
        <w:rPr>
          <w:rFonts w:ascii="Calibri" w:hAnsi="Calibri"/>
          <w:sz w:val="24"/>
        </w:rPr>
      </w:pPr>
      <w:r w:rsidRPr="0066068B">
        <w:rPr>
          <w:rFonts w:ascii="Calibri" w:hAnsi="Calibri"/>
          <w:b/>
          <w:bCs/>
          <w:sz w:val="24"/>
        </w:rPr>
        <w:t>Training:</w:t>
      </w:r>
      <w:r w:rsidRPr="00442640">
        <w:rPr>
          <w:rFonts w:ascii="Calibri" w:hAnsi="Calibri"/>
          <w:sz w:val="24"/>
        </w:rPr>
        <w:t xml:space="preserve"> All staff must complete AI awareness and EU AI Act training annually. </w:t>
      </w:r>
    </w:p>
    <w:p w14:paraId="5360EFD4" w14:textId="77777777" w:rsidR="00B25241" w:rsidRDefault="00AD1FCB" w:rsidP="00B25241">
      <w:pPr>
        <w:numPr>
          <w:ilvl w:val="0"/>
          <w:numId w:val="32"/>
        </w:numPr>
        <w:spacing w:after="120"/>
        <w:jc w:val="both"/>
        <w:rPr>
          <w:rFonts w:ascii="Calibri" w:hAnsi="Calibri"/>
          <w:sz w:val="24"/>
        </w:rPr>
      </w:pPr>
      <w:r w:rsidRPr="00B25241">
        <w:rPr>
          <w:rFonts w:ascii="Calibri" w:hAnsi="Calibri"/>
          <w:b/>
          <w:bCs/>
          <w:sz w:val="24"/>
        </w:rPr>
        <w:t>Enforcement:</w:t>
      </w:r>
      <w:r w:rsidRPr="00B25241">
        <w:rPr>
          <w:rFonts w:ascii="Calibri" w:hAnsi="Calibri"/>
          <w:sz w:val="24"/>
        </w:rPr>
        <w:t xml:space="preserve"> Policy violations face disciplinary action. Non-compliance with the EU AI Act's prohibited practices can carry severe regulatory fines (up to €35 million or 7% of global turnover). </w:t>
      </w:r>
    </w:p>
    <w:p w14:paraId="13BC178D" w14:textId="22B2B7B2" w:rsidR="00532477" w:rsidRPr="00B25241" w:rsidRDefault="00AD1FCB" w:rsidP="00AD1FCB">
      <w:pPr>
        <w:numPr>
          <w:ilvl w:val="0"/>
          <w:numId w:val="32"/>
        </w:numPr>
        <w:spacing w:after="120"/>
        <w:jc w:val="both"/>
        <w:rPr>
          <w:rFonts w:ascii="Calibri" w:hAnsi="Calibri"/>
          <w:sz w:val="24"/>
        </w:rPr>
      </w:pPr>
      <w:r w:rsidRPr="00B25241">
        <w:rPr>
          <w:rFonts w:ascii="Calibri" w:hAnsi="Calibri"/>
          <w:b/>
          <w:bCs/>
          <w:sz w:val="24"/>
        </w:rPr>
        <w:t>Review Cycle:</w:t>
      </w:r>
      <w:r w:rsidRPr="00B25241">
        <w:rPr>
          <w:rFonts w:ascii="Calibri" w:hAnsi="Calibri"/>
          <w:sz w:val="24"/>
        </w:rPr>
        <w:t xml:space="preserve"> This policy is reviewed annually. It will next be updated prior to 2 August 2026 to align with the </w:t>
      </w:r>
      <w:hyperlink r:id="rId10" w:history="1">
        <w:r w:rsidRPr="00B25241">
          <w:rPr>
            <w:rStyle w:val="Hyperlink"/>
            <w:rFonts w:ascii="Calibri" w:hAnsi="Calibri"/>
            <w:sz w:val="24"/>
          </w:rPr>
          <w:t>European Commission's enforcement framework for general-purpose AI models.</w:t>
        </w:r>
      </w:hyperlink>
      <w:r w:rsidRPr="00B25241">
        <w:rPr>
          <w:rFonts w:ascii="Calibri" w:hAnsi="Calibri"/>
          <w:sz w:val="24"/>
        </w:rPr>
        <w:t xml:space="preserve"> </w:t>
      </w:r>
    </w:p>
    <w:sectPr w:rsidR="00532477" w:rsidRPr="00B25241">
      <w:headerReference w:type="default" r:id="rId11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B6AF8F" w14:textId="77777777" w:rsidR="00111B12" w:rsidRDefault="00111B12" w:rsidP="000F198B">
      <w:pPr>
        <w:spacing w:after="0" w:line="240" w:lineRule="auto"/>
      </w:pPr>
      <w:r>
        <w:separator/>
      </w:r>
    </w:p>
  </w:endnote>
  <w:endnote w:type="continuationSeparator" w:id="0">
    <w:p w14:paraId="257D5587" w14:textId="77777777" w:rsidR="00111B12" w:rsidRDefault="00111B12" w:rsidP="000F19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420347" w14:textId="663F87F8" w:rsidR="000F198B" w:rsidRPr="00EE3D3F" w:rsidRDefault="00EE3D3F">
    <w:pPr>
      <w:pStyle w:val="Footer"/>
      <w:rPr>
        <w:rFonts w:ascii="Arial" w:hAnsi="Arial" w:cs="Arial"/>
        <w:i/>
        <w:iCs/>
        <w:color w:val="0070C0"/>
        <w:sz w:val="20"/>
        <w:szCs w:val="20"/>
      </w:rPr>
    </w:pPr>
    <w:hyperlink r:id="rId1" w:history="1">
      <w:r w:rsidRPr="00EE3D3F">
        <w:rPr>
          <w:rStyle w:val="Hyperlink"/>
          <w:rFonts w:ascii="Arial" w:hAnsi="Arial" w:cs="Arial"/>
          <w:i/>
          <w:iCs/>
          <w:color w:val="0070C0"/>
          <w:sz w:val="20"/>
          <w:szCs w:val="20"/>
          <w:u w:val="none"/>
        </w:rPr>
        <w:t>www.LeanIreland.ie</w:t>
      </w:r>
    </w:hyperlink>
    <w:r w:rsidRPr="00EE3D3F">
      <w:rPr>
        <w:rFonts w:ascii="Arial" w:hAnsi="Arial" w:cs="Arial"/>
        <w:i/>
        <w:iCs/>
        <w:color w:val="0070C0"/>
        <w:sz w:val="20"/>
        <w:szCs w:val="20"/>
      </w:rPr>
      <w:tab/>
    </w:r>
    <w:r w:rsidRPr="00EE3D3F">
      <w:rPr>
        <w:rFonts w:ascii="Arial" w:hAnsi="Arial" w:cs="Arial"/>
        <w:i/>
        <w:iCs/>
        <w:color w:val="0070C0"/>
        <w:sz w:val="20"/>
        <w:szCs w:val="20"/>
      </w:rPr>
      <w:tab/>
    </w:r>
    <w:sdt>
      <w:sdtPr>
        <w:rPr>
          <w:rFonts w:ascii="Arial" w:hAnsi="Arial" w:cs="Arial"/>
          <w:i/>
          <w:iCs/>
          <w:color w:val="0070C0"/>
          <w:sz w:val="20"/>
          <w:szCs w:val="20"/>
        </w:rPr>
        <w:id w:val="1846820390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 w:rsidR="000F198B" w:rsidRPr="00EE3D3F">
          <w:rPr>
            <w:rFonts w:ascii="Arial" w:hAnsi="Arial" w:cs="Arial"/>
            <w:i/>
            <w:iCs/>
            <w:color w:val="0070C0"/>
            <w:sz w:val="20"/>
            <w:szCs w:val="20"/>
          </w:rPr>
          <w:fldChar w:fldCharType="begin"/>
        </w:r>
        <w:r w:rsidR="000F198B" w:rsidRPr="00EE3D3F">
          <w:rPr>
            <w:rFonts w:ascii="Arial" w:hAnsi="Arial" w:cs="Arial"/>
            <w:i/>
            <w:iCs/>
            <w:color w:val="0070C0"/>
            <w:sz w:val="20"/>
            <w:szCs w:val="20"/>
          </w:rPr>
          <w:instrText xml:space="preserve"> PAGE   \* MERGEFORMAT </w:instrText>
        </w:r>
        <w:r w:rsidR="000F198B" w:rsidRPr="00EE3D3F">
          <w:rPr>
            <w:rFonts w:ascii="Arial" w:hAnsi="Arial" w:cs="Arial"/>
            <w:i/>
            <w:iCs/>
            <w:color w:val="0070C0"/>
            <w:sz w:val="20"/>
            <w:szCs w:val="20"/>
          </w:rPr>
          <w:fldChar w:fldCharType="separate"/>
        </w:r>
        <w:r w:rsidR="000F198B" w:rsidRPr="00EE3D3F">
          <w:rPr>
            <w:rFonts w:ascii="Arial" w:hAnsi="Arial" w:cs="Arial"/>
            <w:i/>
            <w:iCs/>
            <w:noProof/>
            <w:color w:val="0070C0"/>
            <w:sz w:val="20"/>
            <w:szCs w:val="20"/>
          </w:rPr>
          <w:t>2</w:t>
        </w:r>
        <w:r w:rsidR="000F198B" w:rsidRPr="00EE3D3F">
          <w:rPr>
            <w:rFonts w:ascii="Arial" w:hAnsi="Arial" w:cs="Arial"/>
            <w:i/>
            <w:iCs/>
            <w:noProof/>
            <w:color w:val="0070C0"/>
            <w:sz w:val="20"/>
            <w:szCs w:val="20"/>
          </w:rPr>
          <w:fldChar w:fldCharType="end"/>
        </w:r>
      </w:sdtContent>
    </w:sdt>
  </w:p>
  <w:p w14:paraId="651CFEEE" w14:textId="52FD9791" w:rsidR="000F198B" w:rsidRDefault="000F198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B85364" w14:textId="77777777" w:rsidR="00111B12" w:rsidRDefault="00111B12" w:rsidP="000F198B">
      <w:pPr>
        <w:spacing w:after="0" w:line="240" w:lineRule="auto"/>
      </w:pPr>
      <w:r>
        <w:separator/>
      </w:r>
    </w:p>
  </w:footnote>
  <w:footnote w:type="continuationSeparator" w:id="0">
    <w:p w14:paraId="59A0D00B" w14:textId="77777777" w:rsidR="00111B12" w:rsidRDefault="00111B12" w:rsidP="000F198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8F450B" w14:textId="16F89268" w:rsidR="00E3644F" w:rsidRPr="00E3644F" w:rsidRDefault="00E3644F" w:rsidP="00E3644F">
    <w:pPr>
      <w:spacing w:line="360" w:lineRule="auto"/>
      <w:rPr>
        <w:rFonts w:ascii="Calibri" w:hAnsi="Calibri"/>
        <w:bCs/>
        <w:sz w:val="24"/>
      </w:rPr>
    </w:pPr>
    <w:r w:rsidRPr="00E3644F">
      <w:rPr>
        <w:rFonts w:ascii="Calibri" w:hAnsi="Calibri"/>
        <w:bCs/>
        <w:sz w:val="24"/>
      </w:rPr>
      <w:t xml:space="preserve">Lean Ireland Artificial intelligence (AI) Usage Policy </w:t>
    </w:r>
    <w:r>
      <w:rPr>
        <w:rFonts w:ascii="Calibri" w:hAnsi="Calibri"/>
        <w:bCs/>
        <w:sz w:val="24"/>
      </w:rPr>
      <w:tab/>
    </w:r>
    <w:r>
      <w:rPr>
        <w:rFonts w:ascii="Calibri" w:hAnsi="Calibri"/>
        <w:bCs/>
        <w:sz w:val="24"/>
      </w:rPr>
      <w:tab/>
    </w:r>
    <w:r>
      <w:rPr>
        <w:rFonts w:ascii="Calibri" w:hAnsi="Calibri"/>
        <w:bCs/>
        <w:sz w:val="24"/>
      </w:rPr>
      <w:tab/>
    </w:r>
    <w:r>
      <w:rPr>
        <w:rFonts w:ascii="Calibri" w:hAnsi="Calibri"/>
        <w:bCs/>
        <w:sz w:val="24"/>
      </w:rPr>
      <w:tab/>
    </w:r>
    <w:r>
      <w:rPr>
        <w:rFonts w:ascii="Calibri" w:hAnsi="Calibri"/>
        <w:bCs/>
        <w:sz w:val="24"/>
      </w:rPr>
      <w:tab/>
    </w:r>
    <w:r w:rsidR="00A7230A">
      <w:rPr>
        <w:rFonts w:ascii="Calibri" w:hAnsi="Calibri"/>
        <w:bCs/>
        <w:sz w:val="24"/>
      </w:rPr>
      <w:t xml:space="preserve">    No. </w:t>
    </w:r>
    <w:r w:rsidRPr="00E3644F">
      <w:rPr>
        <w:rFonts w:ascii="Calibri" w:hAnsi="Calibri"/>
        <w:bCs/>
        <w:sz w:val="24"/>
      </w:rPr>
      <w:t>023</w:t>
    </w:r>
  </w:p>
  <w:p w14:paraId="005894F6" w14:textId="77777777" w:rsidR="00E3644F" w:rsidRDefault="00E3644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5A7243"/>
    <w:multiLevelType w:val="multilevel"/>
    <w:tmpl w:val="86EA48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3F903E6"/>
    <w:multiLevelType w:val="multilevel"/>
    <w:tmpl w:val="85EE92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86361FB"/>
    <w:multiLevelType w:val="multilevel"/>
    <w:tmpl w:val="5FAA5E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98017F3"/>
    <w:multiLevelType w:val="multilevel"/>
    <w:tmpl w:val="044C3B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E394C63"/>
    <w:multiLevelType w:val="multilevel"/>
    <w:tmpl w:val="7CF2D8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F2D5F5A"/>
    <w:multiLevelType w:val="multilevel"/>
    <w:tmpl w:val="AAA894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8D43188"/>
    <w:multiLevelType w:val="multilevel"/>
    <w:tmpl w:val="F47AA1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BB47D19"/>
    <w:multiLevelType w:val="multilevel"/>
    <w:tmpl w:val="149CE9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CDF48C6"/>
    <w:multiLevelType w:val="multilevel"/>
    <w:tmpl w:val="4C2233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DA44D0E"/>
    <w:multiLevelType w:val="multilevel"/>
    <w:tmpl w:val="A8A2E6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1F6948FC"/>
    <w:multiLevelType w:val="multilevel"/>
    <w:tmpl w:val="4FFE33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CED3C7C"/>
    <w:multiLevelType w:val="multilevel"/>
    <w:tmpl w:val="4C4C75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DCC38FF"/>
    <w:multiLevelType w:val="multilevel"/>
    <w:tmpl w:val="955C8B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2FC728FB"/>
    <w:multiLevelType w:val="multilevel"/>
    <w:tmpl w:val="E1BA2A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32964EB9"/>
    <w:multiLevelType w:val="multilevel"/>
    <w:tmpl w:val="BB4872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3A8E2449"/>
    <w:multiLevelType w:val="multilevel"/>
    <w:tmpl w:val="6330C6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47E55498"/>
    <w:multiLevelType w:val="multilevel"/>
    <w:tmpl w:val="06F661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4B873ECC"/>
    <w:multiLevelType w:val="multilevel"/>
    <w:tmpl w:val="8DC2B1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4D6307BD"/>
    <w:multiLevelType w:val="multilevel"/>
    <w:tmpl w:val="183277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4F1A52B7"/>
    <w:multiLevelType w:val="multilevel"/>
    <w:tmpl w:val="13AC17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55975C52"/>
    <w:multiLevelType w:val="multilevel"/>
    <w:tmpl w:val="D91C8E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57372C8F"/>
    <w:multiLevelType w:val="multilevel"/>
    <w:tmpl w:val="6BE242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57B63074"/>
    <w:multiLevelType w:val="multilevel"/>
    <w:tmpl w:val="3E1C21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59E74462"/>
    <w:multiLevelType w:val="multilevel"/>
    <w:tmpl w:val="4E4074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60DF22A7"/>
    <w:multiLevelType w:val="multilevel"/>
    <w:tmpl w:val="473C4D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63EE656D"/>
    <w:multiLevelType w:val="multilevel"/>
    <w:tmpl w:val="CC1604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68277B51"/>
    <w:multiLevelType w:val="multilevel"/>
    <w:tmpl w:val="57CCAB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6C067472"/>
    <w:multiLevelType w:val="multilevel"/>
    <w:tmpl w:val="246837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6CA13255"/>
    <w:multiLevelType w:val="multilevel"/>
    <w:tmpl w:val="498E4C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6CFE13D5"/>
    <w:multiLevelType w:val="multilevel"/>
    <w:tmpl w:val="1ADEFA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6D662330"/>
    <w:multiLevelType w:val="multilevel"/>
    <w:tmpl w:val="3DCE96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6F0A211B"/>
    <w:multiLevelType w:val="multilevel"/>
    <w:tmpl w:val="903E08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785A6883"/>
    <w:multiLevelType w:val="multilevel"/>
    <w:tmpl w:val="6D7CBF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758479777">
    <w:abstractNumId w:val="31"/>
  </w:num>
  <w:num w:numId="2" w16cid:durableId="487021641">
    <w:abstractNumId w:val="13"/>
  </w:num>
  <w:num w:numId="3" w16cid:durableId="557280148">
    <w:abstractNumId w:val="26"/>
  </w:num>
  <w:num w:numId="4" w16cid:durableId="685059250">
    <w:abstractNumId w:val="29"/>
  </w:num>
  <w:num w:numId="5" w16cid:durableId="1417753033">
    <w:abstractNumId w:val="21"/>
  </w:num>
  <w:num w:numId="6" w16cid:durableId="1809740590">
    <w:abstractNumId w:val="8"/>
  </w:num>
  <w:num w:numId="7" w16cid:durableId="398674028">
    <w:abstractNumId w:val="27"/>
  </w:num>
  <w:num w:numId="8" w16cid:durableId="1022392098">
    <w:abstractNumId w:val="11"/>
  </w:num>
  <w:num w:numId="9" w16cid:durableId="1771387540">
    <w:abstractNumId w:val="15"/>
  </w:num>
  <w:num w:numId="10" w16cid:durableId="152062537">
    <w:abstractNumId w:val="30"/>
  </w:num>
  <w:num w:numId="11" w16cid:durableId="1189756588">
    <w:abstractNumId w:val="12"/>
  </w:num>
  <w:num w:numId="12" w16cid:durableId="1374309072">
    <w:abstractNumId w:val="10"/>
  </w:num>
  <w:num w:numId="13" w16cid:durableId="1074275640">
    <w:abstractNumId w:val="25"/>
  </w:num>
  <w:num w:numId="14" w16cid:durableId="648024975">
    <w:abstractNumId w:val="4"/>
  </w:num>
  <w:num w:numId="15" w16cid:durableId="348800852">
    <w:abstractNumId w:val="1"/>
  </w:num>
  <w:num w:numId="16" w16cid:durableId="235945775">
    <w:abstractNumId w:val="9"/>
  </w:num>
  <w:num w:numId="17" w16cid:durableId="1142890384">
    <w:abstractNumId w:val="6"/>
  </w:num>
  <w:num w:numId="18" w16cid:durableId="978876682">
    <w:abstractNumId w:val="16"/>
  </w:num>
  <w:num w:numId="19" w16cid:durableId="1232161330">
    <w:abstractNumId w:val="20"/>
  </w:num>
  <w:num w:numId="20" w16cid:durableId="1040741707">
    <w:abstractNumId w:val="7"/>
  </w:num>
  <w:num w:numId="21" w16cid:durableId="109134198">
    <w:abstractNumId w:val="19"/>
  </w:num>
  <w:num w:numId="22" w16cid:durableId="140537075">
    <w:abstractNumId w:val="5"/>
  </w:num>
  <w:num w:numId="23" w16cid:durableId="1402169239">
    <w:abstractNumId w:val="0"/>
  </w:num>
  <w:num w:numId="24" w16cid:durableId="897783785">
    <w:abstractNumId w:val="22"/>
  </w:num>
  <w:num w:numId="25" w16cid:durableId="1069116985">
    <w:abstractNumId w:val="32"/>
  </w:num>
  <w:num w:numId="26" w16cid:durableId="962808886">
    <w:abstractNumId w:val="18"/>
  </w:num>
  <w:num w:numId="27" w16cid:durableId="1829251208">
    <w:abstractNumId w:val="2"/>
  </w:num>
  <w:num w:numId="28" w16cid:durableId="1857034988">
    <w:abstractNumId w:val="3"/>
  </w:num>
  <w:num w:numId="29" w16cid:durableId="1107504590">
    <w:abstractNumId w:val="14"/>
  </w:num>
  <w:num w:numId="30" w16cid:durableId="2145004565">
    <w:abstractNumId w:val="28"/>
  </w:num>
  <w:num w:numId="31" w16cid:durableId="1466654087">
    <w:abstractNumId w:val="24"/>
  </w:num>
  <w:num w:numId="32" w16cid:durableId="273095319">
    <w:abstractNumId w:val="23"/>
  </w:num>
  <w:num w:numId="33" w16cid:durableId="1786146789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0BBE"/>
    <w:rsid w:val="00026A36"/>
    <w:rsid w:val="0009738E"/>
    <w:rsid w:val="000F198B"/>
    <w:rsid w:val="00111B12"/>
    <w:rsid w:val="00114E20"/>
    <w:rsid w:val="00185955"/>
    <w:rsid w:val="001F3044"/>
    <w:rsid w:val="002117AB"/>
    <w:rsid w:val="002301B3"/>
    <w:rsid w:val="003105C9"/>
    <w:rsid w:val="00370BBE"/>
    <w:rsid w:val="004164E2"/>
    <w:rsid w:val="00442640"/>
    <w:rsid w:val="004618FF"/>
    <w:rsid w:val="004A2854"/>
    <w:rsid w:val="00532477"/>
    <w:rsid w:val="0056592A"/>
    <w:rsid w:val="0056684B"/>
    <w:rsid w:val="005F51B9"/>
    <w:rsid w:val="006155ED"/>
    <w:rsid w:val="00630E95"/>
    <w:rsid w:val="0066068B"/>
    <w:rsid w:val="006721AA"/>
    <w:rsid w:val="00680688"/>
    <w:rsid w:val="00706B9D"/>
    <w:rsid w:val="007A60BD"/>
    <w:rsid w:val="00802CDC"/>
    <w:rsid w:val="008042D8"/>
    <w:rsid w:val="008221CC"/>
    <w:rsid w:val="0082790A"/>
    <w:rsid w:val="00865D4C"/>
    <w:rsid w:val="009408A0"/>
    <w:rsid w:val="00971AA1"/>
    <w:rsid w:val="00A2667A"/>
    <w:rsid w:val="00A32177"/>
    <w:rsid w:val="00A7230A"/>
    <w:rsid w:val="00AD1FCB"/>
    <w:rsid w:val="00AD5F34"/>
    <w:rsid w:val="00B25241"/>
    <w:rsid w:val="00B405AB"/>
    <w:rsid w:val="00B7065C"/>
    <w:rsid w:val="00C15F0A"/>
    <w:rsid w:val="00C7616F"/>
    <w:rsid w:val="00C936EF"/>
    <w:rsid w:val="00CB03C1"/>
    <w:rsid w:val="00D71C25"/>
    <w:rsid w:val="00DD54BE"/>
    <w:rsid w:val="00E3644F"/>
    <w:rsid w:val="00E63EA0"/>
    <w:rsid w:val="00E92EEC"/>
    <w:rsid w:val="00EE292C"/>
    <w:rsid w:val="00EE3D3F"/>
    <w:rsid w:val="00F00C47"/>
    <w:rsid w:val="00F45FD6"/>
    <w:rsid w:val="00FC302C"/>
    <w:rsid w:val="00FD1FEF"/>
    <w:rsid w:val="00FD5161"/>
    <w:rsid w:val="00FD54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A67EB34"/>
  <w15:chartTrackingRefBased/>
  <w15:docId w15:val="{CFACBF15-8B76-450E-BD02-B345CC178C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Verdana" w:eastAsiaTheme="minorHAnsi" w:hAnsi="Verdana" w:cs="Times New Roman"/>
        <w:sz w:val="18"/>
        <w:szCs w:val="24"/>
        <w:lang w:val="en-I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71AA1"/>
  </w:style>
  <w:style w:type="paragraph" w:styleId="Heading1">
    <w:name w:val="heading 1"/>
    <w:basedOn w:val="Normal"/>
    <w:next w:val="Normal"/>
    <w:link w:val="Heading1Char"/>
    <w:qFormat/>
    <w:rsid w:val="00370BB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nhideWhenUsed/>
    <w:qFormat/>
    <w:rsid w:val="00370BB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70BBE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70BBE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70BBE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70BBE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70BBE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70BBE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70BBE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370BB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rsid w:val="00370BB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70BBE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70BBE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70BBE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70BBE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70BBE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70BBE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70BBE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qFormat/>
    <w:rsid w:val="00370BB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rsid w:val="00370BB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70BBE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70BBE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70BB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70BB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70BB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70BB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70BB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70BB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70BBE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rsid w:val="00370BBE"/>
    <w:rPr>
      <w:color w:val="0000FF"/>
      <w:u w:val="single"/>
    </w:rPr>
  </w:style>
  <w:style w:type="table" w:styleId="TableGrid">
    <w:name w:val="Table Grid"/>
    <w:basedOn w:val="TableNormal"/>
    <w:uiPriority w:val="59"/>
    <w:rsid w:val="00370BBE"/>
    <w:pPr>
      <w:spacing w:after="0" w:line="240" w:lineRule="auto"/>
    </w:pPr>
    <w:rPr>
      <w:rFonts w:ascii="Times New Roman" w:eastAsia="Times New Roman" w:hAnsi="Times New Roman"/>
      <w:sz w:val="20"/>
      <w:szCs w:val="20"/>
      <w:lang w:val="en-GB"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0F198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F198B"/>
  </w:style>
  <w:style w:type="paragraph" w:styleId="Footer">
    <w:name w:val="footer"/>
    <w:basedOn w:val="Normal"/>
    <w:link w:val="FooterChar"/>
    <w:uiPriority w:val="99"/>
    <w:unhideWhenUsed/>
    <w:rsid w:val="000F198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F198B"/>
  </w:style>
  <w:style w:type="character" w:styleId="UnresolvedMention">
    <w:name w:val="Unresolved Mention"/>
    <w:basedOn w:val="DefaultParagraphFont"/>
    <w:uiPriority w:val="99"/>
    <w:semiHidden/>
    <w:unhideWhenUsed/>
    <w:rsid w:val="00EE3D3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leanireland.ie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https://digital-strategy.ec.europa.eu/en/policies/contents-code-gpai" TargetMode="Externa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LeanIreland.i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66</TotalTime>
  <Pages>3</Pages>
  <Words>708</Words>
  <Characters>4038</Characters>
  <Application>Microsoft Office Word</Application>
  <DocSecurity>0</DocSecurity>
  <Lines>33</Lines>
  <Paragraphs>9</Paragraphs>
  <ScaleCrop>false</ScaleCrop>
  <Company/>
  <LinksUpToDate>false</LinksUpToDate>
  <CharactersWithSpaces>4737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Bernie Rushe</dc:creator>
  <cp:keywords/>
  <dc:description/>
  <cp:lastModifiedBy>Bernie Rushe</cp:lastModifiedBy>
  <cp:revision>51</cp:revision>
  <dcterms:created xsi:type="dcterms:W3CDTF">2026-06-11T12:27:00Z</dcterms:created>
  <dcterms:modified xsi:type="dcterms:W3CDTF">2026-06-11T14:50:00Z</dcterms:modified>
</cp:coreProperties>
</file>